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2D9BE5D3">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AE843FE"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016FD4">
        <w:rPr>
          <w:rFonts w:asciiTheme="minorHAnsi" w:hAnsiTheme="minorHAnsi" w:cstheme="minorHAnsi"/>
          <w:szCs w:val="24"/>
        </w:rPr>
        <w:t>Investigação da prática de dumping nas exportações para o Brasil de objetos de vidro para mesa, comumente classificadas nos subitens 7013.28.00, 7013.37.00 e 7013.49.00 da Nomenclatura Comum do Mercosul – NCM, originárias da China e do Egito, e de dano à indústria doméstica decorrente de tal prática.</w:t>
      </w:r>
    </w:p>
    <w:p w14:paraId="3B85544B"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4FFA62E"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E96D986"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C23C6F7"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394D10A"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F244845"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DF55E87"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9382442" w14:textId="77777777" w:rsidR="00016FD4" w:rsidRPr="00016FD4" w:rsidRDefault="00016FD4" w:rsidP="00016FD4">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9D3A8D5" w14:textId="305CE90E" w:rsidR="00016FD4" w:rsidRPr="00016FD4" w:rsidRDefault="00016FD4" w:rsidP="00703CE0">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016FD4">
        <w:rPr>
          <w:rFonts w:asciiTheme="minorHAnsi" w:hAnsiTheme="minorHAnsi" w:cstheme="minorHAnsi"/>
          <w:szCs w:val="24"/>
        </w:rPr>
        <w:t>dos Processos SEI nos 19972.002394/2025-38 (Restrito) e 19972.002400/2025-57 (Confidencial).</w:t>
      </w:r>
    </w:p>
    <w:p w14:paraId="2DC95ED8" w14:textId="6800B756" w:rsidR="00972DF0" w:rsidRPr="00D11DB0" w:rsidRDefault="00016FD4" w:rsidP="00703CE0">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016FD4">
        <w:rPr>
          <w:rFonts w:asciiTheme="minorHAnsi" w:hAnsiTheme="minorHAnsi" w:cstheme="minorHAnsi"/>
          <w:szCs w:val="24"/>
        </w:rPr>
        <w:t>Contato: (+55 61) 2027-7357 ou objetosvidro@mdic.gov.br</w:t>
      </w:r>
    </w:p>
    <w:p w14:paraId="21484C8D" w14:textId="77777777" w:rsidR="00972DF0" w:rsidRPr="00D11DB0"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11DB0">
        <w:rPr>
          <w:rFonts w:asciiTheme="minorHAnsi" w:hAnsiTheme="minorHAnsi" w:cstheme="minorHAnsi"/>
          <w:b w:val="0"/>
        </w:rPr>
        <w:br w:type="page"/>
      </w:r>
      <w:bookmarkStart w:id="0" w:name="_Toc340425356"/>
      <w:r w:rsidR="00972DF0" w:rsidRPr="00DB128C">
        <w:rPr>
          <w:rFonts w:asciiTheme="minorHAnsi" w:hAnsiTheme="minorHAnsi" w:cstheme="minorHAnsi"/>
        </w:rPr>
        <w:lastRenderedPageBreak/>
        <w:t>INSTRUÇÕES GERAIS</w:t>
      </w:r>
      <w:bookmarkEnd w:id="0"/>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0862EBA8" w14:textId="77777777" w:rsidR="00B608B3" w:rsidRPr="00E6797A" w:rsidRDefault="00B608B3" w:rsidP="00B608B3">
      <w:pPr>
        <w:widowControl w:val="0"/>
        <w:numPr>
          <w:ilvl w:val="0"/>
          <w:numId w:val="2"/>
        </w:numPr>
        <w:ind w:left="-142" w:right="-199" w:firstLine="142"/>
        <w:jc w:val="both"/>
        <w:rPr>
          <w:rFonts w:asciiTheme="minorHAnsi" w:hAnsiTheme="minorHAnsi" w:cstheme="minorHAnsi"/>
          <w:szCs w:val="24"/>
        </w:rPr>
      </w:pPr>
      <w:r w:rsidRPr="00E6797A">
        <w:rPr>
          <w:rFonts w:asciiTheme="minorHAnsi" w:hAnsiTheme="minorHAnsi" w:cstheme="minorHAnsi"/>
          <w:szCs w:val="24"/>
        </w:rPr>
        <w:t>Este questionário tem por objetivo reunir informações necessárias à investigação da prática de dumping nas exportações para o Brasil de</w:t>
      </w:r>
      <w:r>
        <w:rPr>
          <w:rFonts w:asciiTheme="minorHAnsi" w:hAnsiTheme="minorHAnsi" w:cstheme="minorHAnsi"/>
          <w:szCs w:val="24"/>
        </w:rPr>
        <w:t xml:space="preserve"> </w:t>
      </w:r>
      <w:r w:rsidRPr="00513DFD">
        <w:rPr>
          <w:rFonts w:asciiTheme="minorHAnsi" w:hAnsiTheme="minorHAnsi" w:cstheme="minorHAnsi"/>
          <w:szCs w:val="24"/>
        </w:rPr>
        <w:t>objetos de vidro para mesa</w:t>
      </w:r>
      <w:r w:rsidRPr="00B608B3">
        <w:rPr>
          <w:rFonts w:asciiTheme="minorHAnsi" w:hAnsiTheme="minorHAnsi" w:cstheme="minorHAnsi"/>
          <w:szCs w:val="24"/>
        </w:rPr>
        <w:t>,</w:t>
      </w:r>
      <w:r w:rsidRPr="00E6797A">
        <w:rPr>
          <w:rFonts w:asciiTheme="minorHAnsi" w:hAnsiTheme="minorHAnsi" w:cstheme="minorHAnsi"/>
          <w:szCs w:val="24"/>
        </w:rPr>
        <w:t xml:space="preserve"> comumente</w:t>
      </w:r>
      <w:r w:rsidRPr="00B608B3">
        <w:rPr>
          <w:rFonts w:asciiTheme="minorHAnsi" w:hAnsiTheme="minorHAnsi" w:cstheme="minorHAnsi"/>
          <w:szCs w:val="24"/>
        </w:rPr>
        <w:t xml:space="preserve"> </w:t>
      </w:r>
      <w:r w:rsidRPr="00E6797A">
        <w:rPr>
          <w:rFonts w:asciiTheme="minorHAnsi" w:hAnsiTheme="minorHAnsi" w:cstheme="minorHAnsi"/>
          <w:szCs w:val="24"/>
        </w:rPr>
        <w:t>classificadas no</w:t>
      </w:r>
      <w:r>
        <w:rPr>
          <w:rFonts w:asciiTheme="minorHAnsi" w:hAnsiTheme="minorHAnsi" w:cstheme="minorHAnsi"/>
          <w:szCs w:val="24"/>
        </w:rPr>
        <w:t>s</w:t>
      </w:r>
      <w:r w:rsidRPr="00E6797A">
        <w:rPr>
          <w:rFonts w:asciiTheme="minorHAnsi" w:hAnsiTheme="minorHAnsi" w:cstheme="minorHAnsi"/>
          <w:szCs w:val="24"/>
        </w:rPr>
        <w:t xml:space="preserve"> subitens</w:t>
      </w:r>
      <w:r w:rsidRPr="00B608B3">
        <w:rPr>
          <w:rFonts w:asciiTheme="minorHAnsi" w:hAnsiTheme="minorHAnsi" w:cstheme="minorHAnsi"/>
          <w:szCs w:val="24"/>
        </w:rPr>
        <w:t xml:space="preserve"> 7013.28.00, 7013.37.00 e 7013.49.00 da Nomenclatura Comum do Mercosul – NCM, originárias da China e do Egito.</w:t>
      </w:r>
    </w:p>
    <w:p w14:paraId="7931D91B" w14:textId="77777777" w:rsidR="00B608B3" w:rsidRDefault="00B608B3" w:rsidP="00B608B3">
      <w:pPr>
        <w:widowControl w:val="0"/>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40A0CBE0" w14:textId="77777777" w:rsidR="00680CEC" w:rsidRDefault="006E1A2F" w:rsidP="00680CE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bookmarkEnd w:id="1"/>
    </w:p>
    <w:p w14:paraId="73BA262A" w14:textId="77777777" w:rsidR="00680CEC" w:rsidRDefault="00680CEC" w:rsidP="00680CEC">
      <w:pPr>
        <w:pStyle w:val="PargrafodaLista"/>
        <w:rPr>
          <w:rFonts w:asciiTheme="minorHAnsi" w:hAnsiTheme="minorHAnsi" w:cstheme="minorHAnsi"/>
          <w:color w:val="201F1E"/>
          <w:szCs w:val="24"/>
        </w:rPr>
      </w:pPr>
    </w:p>
    <w:p w14:paraId="38EBE956" w14:textId="61742AF4" w:rsidR="00680CEC" w:rsidRPr="00680CEC" w:rsidRDefault="00680CEC" w:rsidP="00680CEC">
      <w:pPr>
        <w:widowControl w:val="0"/>
        <w:numPr>
          <w:ilvl w:val="0"/>
          <w:numId w:val="2"/>
        </w:numPr>
        <w:tabs>
          <w:tab w:val="left" w:pos="567"/>
        </w:tabs>
        <w:ind w:left="-142" w:right="-199" w:firstLine="0"/>
        <w:jc w:val="both"/>
        <w:rPr>
          <w:rFonts w:asciiTheme="minorHAnsi" w:hAnsiTheme="minorHAnsi" w:cstheme="minorHAnsi"/>
          <w:szCs w:val="24"/>
        </w:rPr>
      </w:pPr>
      <w:r w:rsidRPr="00680CEC">
        <w:rPr>
          <w:rFonts w:asciiTheme="minorHAnsi" w:hAnsiTheme="minorHAnsi" w:cstheme="minorHAnsi"/>
          <w:color w:val="201F1E"/>
          <w:szCs w:val="24"/>
        </w:rPr>
        <w:t xml:space="preserve">Nos termos da Portaria SECEX nº 162, de 06 de janeiro de 2022, uma versão confidencial e uma versão restrita da resposta ao questionário deverão ser protocoladas de forma simultânea por meio de “peticionamento intercorrente”, respectivamente nos Processos SEI nos 19972.002394/2025-38 (restrito) e 19972.002400/2025-57 (confidencial) no Sistema Eletrônico de Informações - SEI, disponível em https://colaboragov.sei.gov.br/sei/controlador_externo.php?acao=usuario_externo_logar&amp;id_orgao_acesso_externo=7   . </w:t>
      </w:r>
    </w:p>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98"/>
      <w:bookmarkStart w:id="3"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2"/>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3"/>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4"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4"/>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5" w:name="_Toc340425358"/>
      <w:r w:rsidR="00427F90" w:rsidRPr="00DB128C">
        <w:rPr>
          <w:rFonts w:asciiTheme="minorHAnsi" w:hAnsiTheme="minorHAnsi" w:cstheme="minorHAnsi"/>
        </w:rPr>
        <w:t>Dados gerais</w:t>
      </w:r>
      <w:bookmarkEnd w:id="5"/>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6"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6"/>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76D05294" w14:textId="77777777" w:rsidR="002808B2" w:rsidRPr="00E6797A" w:rsidRDefault="002808B2" w:rsidP="002808B2">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30FCF293" w14:textId="77777777" w:rsidR="002808B2" w:rsidRPr="00E6797A" w:rsidRDefault="002808B2" w:rsidP="002808B2">
      <w:pPr>
        <w:pStyle w:val="Recuodecorpodetexto"/>
        <w:ind w:left="0" w:firstLine="0"/>
        <w:jc w:val="left"/>
        <w:rPr>
          <w:rFonts w:asciiTheme="minorHAnsi" w:hAnsiTheme="minorHAnsi" w:cstheme="minorHAnsi"/>
          <w:b/>
          <w:bCs/>
          <w:sz w:val="24"/>
        </w:rPr>
      </w:pPr>
    </w:p>
    <w:p w14:paraId="59EDAE48" w14:textId="77777777" w:rsidR="007E356C" w:rsidRDefault="002808B2" w:rsidP="007E356C">
      <w:pPr>
        <w:jc w:val="both"/>
        <w:rPr>
          <w:rFonts w:asciiTheme="minorHAnsi" w:hAnsiTheme="minorHAnsi" w:cstheme="minorHAnsi"/>
          <w:color w:val="000000" w:themeColor="text1"/>
          <w:szCs w:val="24"/>
        </w:rPr>
      </w:pPr>
      <w:r w:rsidRPr="00CC05CE">
        <w:rPr>
          <w:rFonts w:asciiTheme="minorHAnsi" w:hAnsiTheme="minorHAnsi" w:cstheme="minorHAnsi"/>
          <w:b/>
          <w:szCs w:val="24"/>
        </w:rPr>
        <w:t>i)</w:t>
      </w:r>
      <w:r w:rsidRPr="00CC05CE">
        <w:rPr>
          <w:rFonts w:asciiTheme="minorHAnsi" w:hAnsiTheme="minorHAnsi" w:cstheme="minorHAnsi"/>
          <w:b/>
          <w:szCs w:val="24"/>
        </w:rPr>
        <w:tab/>
      </w:r>
      <w:r w:rsidR="007E356C" w:rsidRPr="007C02CE">
        <w:rPr>
          <w:rFonts w:asciiTheme="minorHAnsi" w:hAnsiTheme="minorHAnsi" w:cstheme="minorHAnsi"/>
          <w:bCs/>
          <w:color w:val="000000" w:themeColor="text1"/>
          <w:szCs w:val="24"/>
        </w:rPr>
        <w:t>Objetos de vidro sodo-cálcicos, utilizados para receber e servir bebidas e alimentos (ou seja, “para mesa”), tanto para uso doméstico quanto comercial,</w:t>
      </w:r>
      <w:r w:rsidR="007E356C" w:rsidRPr="007C02CE">
        <w:rPr>
          <w:rFonts w:asciiTheme="minorHAnsi" w:hAnsiTheme="minorHAnsi" w:cstheme="minorHAnsi"/>
          <w:color w:val="000000" w:themeColor="text1"/>
          <w:szCs w:val="24"/>
        </w:rPr>
        <w:t xml:space="preserve"> comumente classificado nos subitens 7013.28.00, 7013.37.00 e 7013.49.00 da NCM, exportados da China e do Egito</w:t>
      </w:r>
      <w:r w:rsidR="007E356C" w:rsidRPr="007C02CE">
        <w:rPr>
          <w:rFonts w:asciiTheme="minorHAnsi" w:hAnsiTheme="minorHAnsi" w:cstheme="minorHAnsi"/>
          <w:b/>
          <w:bCs/>
          <w:color w:val="000000" w:themeColor="text1"/>
        </w:rPr>
        <w:t xml:space="preserve"> </w:t>
      </w:r>
      <w:r w:rsidR="007E356C" w:rsidRPr="007C02CE">
        <w:rPr>
          <w:rFonts w:asciiTheme="minorHAnsi" w:hAnsiTheme="minorHAnsi" w:cstheme="minorHAnsi"/>
          <w:color w:val="000000" w:themeColor="text1"/>
          <w:szCs w:val="24"/>
        </w:rPr>
        <w:t>para o Brasil.</w:t>
      </w:r>
    </w:p>
    <w:p w14:paraId="0E43D37B" w14:textId="77777777" w:rsidR="007E356C" w:rsidRDefault="007E356C" w:rsidP="007E356C">
      <w:pPr>
        <w:ind w:firstLine="708"/>
        <w:jc w:val="both"/>
        <w:rPr>
          <w:rFonts w:asciiTheme="minorHAnsi" w:hAnsiTheme="minorHAnsi" w:cstheme="minorHAnsi"/>
          <w:color w:val="000000" w:themeColor="text1"/>
          <w:szCs w:val="24"/>
        </w:rPr>
      </w:pPr>
      <w:r w:rsidRPr="002C116D">
        <w:rPr>
          <w:rFonts w:asciiTheme="minorHAnsi" w:hAnsiTheme="minorHAnsi" w:cstheme="minorHAnsi"/>
          <w:color w:val="000000" w:themeColor="text1"/>
          <w:szCs w:val="24"/>
        </w:rPr>
        <w:t>Os objetos de vidro para mesa constituem variedades de utensílios de mesa de vidro. Eles podem se apresentar de diversas formas, podendo ser comercializados individualmente ou em conjuntos</w:t>
      </w:r>
      <w:r>
        <w:rPr>
          <w:rFonts w:asciiTheme="minorHAnsi" w:hAnsiTheme="minorHAnsi" w:cstheme="minorHAnsi"/>
          <w:color w:val="000000" w:themeColor="text1"/>
          <w:szCs w:val="24"/>
        </w:rPr>
        <w:t>, tais como:</w:t>
      </w:r>
      <w:r w:rsidRPr="002C116D">
        <w:rPr>
          <w:rFonts w:asciiTheme="minorHAnsi" w:hAnsiTheme="minorHAnsi" w:cstheme="minorHAnsi"/>
          <w:color w:val="000000" w:themeColor="text1"/>
          <w:szCs w:val="24"/>
        </w:rPr>
        <w:t xml:space="preserve"> copos; taças (para bebidas e de sobremesa); canecas; pratos (rasos, fundos, sobremesa, sopa, petiscos); xícaras (café e chá) e pires (café e chá); potes para utilidade doméstica; tigelas (incluindo, por exemplo, bowls, vasilhas, fruteiras, saladeiras, sopeiras e travessas); assadeiras (incluindo, por exemplo, formas e lasanheiras); terrinas; decantadores (incluindo moringas) e jarras.</w:t>
      </w:r>
    </w:p>
    <w:p w14:paraId="5B14C88F" w14:textId="77777777" w:rsidR="007E356C" w:rsidRDefault="007E356C" w:rsidP="007E356C">
      <w:pPr>
        <w:ind w:firstLine="708"/>
        <w:jc w:val="both"/>
        <w:rPr>
          <w:rFonts w:asciiTheme="minorHAnsi" w:hAnsiTheme="minorHAnsi" w:cstheme="minorHAnsi"/>
          <w:color w:val="000000" w:themeColor="text1"/>
          <w:szCs w:val="24"/>
        </w:rPr>
      </w:pPr>
      <w:r w:rsidRPr="00E874A6">
        <w:rPr>
          <w:rFonts w:asciiTheme="minorHAnsi" w:hAnsiTheme="minorHAnsi" w:cstheme="minorHAnsi"/>
          <w:color w:val="000000" w:themeColor="text1"/>
          <w:szCs w:val="24"/>
        </w:rPr>
        <w:t xml:space="preserve">Estão </w:t>
      </w:r>
      <w:r w:rsidRPr="00200341">
        <w:rPr>
          <w:rFonts w:asciiTheme="minorHAnsi" w:hAnsiTheme="minorHAnsi" w:cstheme="minorHAnsi"/>
          <w:b/>
          <w:bCs/>
          <w:color w:val="000000" w:themeColor="text1"/>
          <w:szCs w:val="24"/>
        </w:rPr>
        <w:t>excluídos</w:t>
      </w:r>
      <w:r w:rsidRPr="00E874A6">
        <w:rPr>
          <w:rFonts w:asciiTheme="minorHAnsi" w:hAnsiTheme="minorHAnsi" w:cstheme="minorHAnsi"/>
          <w:color w:val="000000" w:themeColor="text1"/>
          <w:szCs w:val="24"/>
        </w:rPr>
        <w:t xml:space="preserve"> do escopo da investigação os seguintes tipos de objetos de vidro:</w:t>
      </w:r>
      <w:r>
        <w:rPr>
          <w:rFonts w:asciiTheme="minorHAnsi" w:hAnsiTheme="minorHAnsi" w:cstheme="minorHAnsi"/>
          <w:color w:val="000000" w:themeColor="text1"/>
          <w:szCs w:val="24"/>
        </w:rPr>
        <w:t xml:space="preserve"> </w:t>
      </w:r>
    </w:p>
    <w:p w14:paraId="475EFC9A"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a)</w:t>
      </w:r>
      <w:r w:rsidRPr="00200341">
        <w:rPr>
          <w:rFonts w:asciiTheme="minorHAnsi" w:hAnsiTheme="minorHAnsi" w:cstheme="minorHAnsi"/>
          <w:color w:val="000000" w:themeColor="text1"/>
          <w:szCs w:val="24"/>
        </w:rPr>
        <w:tab/>
        <w:t>Objetos de vidro (potes, frascos, garrafas, copos) utilizados exclusivamente como embalagens pela indústria alimentícia para armazenar conservas em geral (compotas, doces, patês, requeijão etc.), comumente classificados na subposição 7010.90 da NCM;</w:t>
      </w:r>
    </w:p>
    <w:p w14:paraId="220D73F1" w14:textId="510DB45C"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b)</w:t>
      </w:r>
      <w:r w:rsidRPr="00200341">
        <w:rPr>
          <w:rFonts w:asciiTheme="minorHAnsi" w:hAnsiTheme="minorHAnsi" w:cstheme="minorHAnsi"/>
          <w:color w:val="000000" w:themeColor="text1"/>
          <w:szCs w:val="24"/>
        </w:rPr>
        <w:tab/>
        <w:t xml:space="preserve">Objetos de mesa produzidos com borossilicato (vidros refratários), comumente classificados na NCM 7013.42.90; </w:t>
      </w:r>
    </w:p>
    <w:p w14:paraId="7925AFC7"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c)</w:t>
      </w:r>
      <w:r w:rsidRPr="00200341">
        <w:rPr>
          <w:rFonts w:asciiTheme="minorHAnsi" w:hAnsiTheme="minorHAnsi" w:cstheme="minorHAnsi"/>
          <w:color w:val="000000" w:themeColor="text1"/>
          <w:szCs w:val="24"/>
        </w:rPr>
        <w:tab/>
        <w:t>Objetos de vidro de cristal de chumbo, comumente classificados nas NCMs 7013.22.00, 7013.33.00 e 7013.41.00;</w:t>
      </w:r>
    </w:p>
    <w:p w14:paraId="35D54D38"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d)</w:t>
      </w:r>
      <w:r w:rsidRPr="00200341">
        <w:rPr>
          <w:rFonts w:asciiTheme="minorHAnsi" w:hAnsiTheme="minorHAnsi" w:cstheme="minorHAnsi"/>
          <w:color w:val="000000" w:themeColor="text1"/>
          <w:szCs w:val="24"/>
        </w:rPr>
        <w:tab/>
        <w:t xml:space="preserve"> Baleiros;</w:t>
      </w:r>
    </w:p>
    <w:p w14:paraId="530034C9"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e)</w:t>
      </w:r>
      <w:r w:rsidRPr="00200341">
        <w:rPr>
          <w:rFonts w:asciiTheme="minorHAnsi" w:hAnsiTheme="minorHAnsi" w:cstheme="minorHAnsi"/>
          <w:color w:val="000000" w:themeColor="text1"/>
          <w:szCs w:val="24"/>
        </w:rPr>
        <w:tab/>
        <w:t xml:space="preserve"> Bandejas;</w:t>
      </w:r>
    </w:p>
    <w:p w14:paraId="49F5DBE2"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f)</w:t>
      </w:r>
      <w:r w:rsidRPr="00200341">
        <w:rPr>
          <w:rFonts w:asciiTheme="minorHAnsi" w:hAnsiTheme="minorHAnsi" w:cstheme="minorHAnsi"/>
          <w:color w:val="000000" w:themeColor="text1"/>
          <w:szCs w:val="24"/>
        </w:rPr>
        <w:tab/>
        <w:t xml:space="preserve"> Bombonieres;</w:t>
      </w:r>
    </w:p>
    <w:p w14:paraId="78015746"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g)</w:t>
      </w:r>
      <w:r w:rsidRPr="00200341">
        <w:rPr>
          <w:rFonts w:asciiTheme="minorHAnsi" w:hAnsiTheme="minorHAnsi" w:cstheme="minorHAnsi"/>
          <w:color w:val="000000" w:themeColor="text1"/>
          <w:szCs w:val="24"/>
        </w:rPr>
        <w:tab/>
        <w:t xml:space="preserve"> Canecas de vidro com tampa e canudo removíveis;</w:t>
      </w:r>
    </w:p>
    <w:p w14:paraId="667E0107"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h)</w:t>
      </w:r>
      <w:r w:rsidRPr="00200341">
        <w:rPr>
          <w:rFonts w:asciiTheme="minorHAnsi" w:hAnsiTheme="minorHAnsi" w:cstheme="minorHAnsi"/>
          <w:color w:val="000000" w:themeColor="text1"/>
          <w:szCs w:val="24"/>
        </w:rPr>
        <w:tab/>
        <w:t xml:space="preserve"> Centros de mesa giratórios de vidro;</w:t>
      </w:r>
    </w:p>
    <w:p w14:paraId="0AFA5944"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i)</w:t>
      </w:r>
      <w:r w:rsidRPr="00200341">
        <w:rPr>
          <w:rFonts w:asciiTheme="minorHAnsi" w:hAnsiTheme="minorHAnsi" w:cstheme="minorHAnsi"/>
          <w:color w:val="000000" w:themeColor="text1"/>
          <w:szCs w:val="24"/>
        </w:rPr>
        <w:tab/>
        <w:t xml:space="preserve"> Centros de mesa;</w:t>
      </w:r>
    </w:p>
    <w:p w14:paraId="413F3283"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j)</w:t>
      </w:r>
      <w:r w:rsidRPr="00200341">
        <w:rPr>
          <w:rFonts w:asciiTheme="minorHAnsi" w:hAnsiTheme="minorHAnsi" w:cstheme="minorHAnsi"/>
          <w:color w:val="000000" w:themeColor="text1"/>
          <w:szCs w:val="24"/>
        </w:rPr>
        <w:tab/>
        <w:t xml:space="preserve"> Chaleiras;</w:t>
      </w:r>
    </w:p>
    <w:p w14:paraId="308196E5"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k)</w:t>
      </w:r>
      <w:r w:rsidRPr="00200341">
        <w:rPr>
          <w:rFonts w:asciiTheme="minorHAnsi" w:hAnsiTheme="minorHAnsi" w:cstheme="minorHAnsi"/>
          <w:color w:val="000000" w:themeColor="text1"/>
          <w:szCs w:val="24"/>
        </w:rPr>
        <w:tab/>
        <w:t xml:space="preserve"> Cinzeiros;</w:t>
      </w:r>
    </w:p>
    <w:p w14:paraId="768697B8"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l)</w:t>
      </w:r>
      <w:r w:rsidRPr="00200341">
        <w:rPr>
          <w:rFonts w:asciiTheme="minorHAnsi" w:hAnsiTheme="minorHAnsi" w:cstheme="minorHAnsi"/>
          <w:color w:val="000000" w:themeColor="text1"/>
          <w:szCs w:val="24"/>
        </w:rPr>
        <w:tab/>
        <w:t xml:space="preserve"> Coqueteleiras;</w:t>
      </w:r>
    </w:p>
    <w:p w14:paraId="24776774"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m)</w:t>
      </w:r>
      <w:r w:rsidRPr="00200341">
        <w:rPr>
          <w:rFonts w:asciiTheme="minorHAnsi" w:hAnsiTheme="minorHAnsi" w:cstheme="minorHAnsi"/>
          <w:color w:val="000000" w:themeColor="text1"/>
          <w:szCs w:val="24"/>
        </w:rPr>
        <w:tab/>
      </w:r>
      <w:r>
        <w:rPr>
          <w:rFonts w:asciiTheme="minorHAnsi" w:hAnsiTheme="minorHAnsi" w:cstheme="minorHAnsi"/>
          <w:color w:val="000000" w:themeColor="text1"/>
          <w:szCs w:val="24"/>
        </w:rPr>
        <w:t xml:space="preserve"> </w:t>
      </w:r>
      <w:r w:rsidRPr="00200341">
        <w:rPr>
          <w:rFonts w:asciiTheme="minorHAnsi" w:hAnsiTheme="minorHAnsi" w:cstheme="minorHAnsi"/>
          <w:color w:val="000000" w:themeColor="text1"/>
          <w:szCs w:val="24"/>
        </w:rPr>
        <w:t>Descansos giratórios de travessas;</w:t>
      </w:r>
    </w:p>
    <w:p w14:paraId="13C89F7D"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n)</w:t>
      </w:r>
      <w:r w:rsidRPr="00200341">
        <w:rPr>
          <w:rFonts w:asciiTheme="minorHAnsi" w:hAnsiTheme="minorHAnsi" w:cstheme="minorHAnsi"/>
          <w:color w:val="000000" w:themeColor="text1"/>
          <w:szCs w:val="24"/>
        </w:rPr>
        <w:tab/>
        <w:t xml:space="preserve"> Espremedor de frutas; e </w:t>
      </w:r>
    </w:p>
    <w:p w14:paraId="129B49CB" w14:textId="77777777" w:rsidR="007E356C" w:rsidRPr="00200341" w:rsidRDefault="007E356C" w:rsidP="007E356C">
      <w:pPr>
        <w:ind w:firstLine="708"/>
        <w:jc w:val="both"/>
        <w:rPr>
          <w:rFonts w:asciiTheme="minorHAnsi" w:hAnsiTheme="minorHAnsi" w:cstheme="minorHAnsi"/>
          <w:color w:val="000000" w:themeColor="text1"/>
          <w:szCs w:val="24"/>
        </w:rPr>
      </w:pPr>
      <w:r w:rsidRPr="00200341">
        <w:rPr>
          <w:rFonts w:asciiTheme="minorHAnsi" w:hAnsiTheme="minorHAnsi" w:cstheme="minorHAnsi"/>
          <w:color w:val="000000" w:themeColor="text1"/>
          <w:szCs w:val="24"/>
        </w:rPr>
        <w:t>o)</w:t>
      </w:r>
      <w:r w:rsidRPr="00200341">
        <w:rPr>
          <w:rFonts w:asciiTheme="minorHAnsi" w:hAnsiTheme="minorHAnsi" w:cstheme="minorHAnsi"/>
          <w:color w:val="000000" w:themeColor="text1"/>
          <w:szCs w:val="24"/>
        </w:rPr>
        <w:tab/>
        <w:t xml:space="preserve"> Galheteiros;</w:t>
      </w:r>
    </w:p>
    <w:p w14:paraId="6A6A99E1"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p</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r>
      <w:r>
        <w:rPr>
          <w:rFonts w:asciiTheme="minorHAnsi" w:hAnsiTheme="minorHAnsi" w:cstheme="minorHAnsi"/>
          <w:color w:val="000000" w:themeColor="text1"/>
          <w:szCs w:val="24"/>
        </w:rPr>
        <w:t xml:space="preserve"> </w:t>
      </w:r>
      <w:r w:rsidRPr="00200341">
        <w:rPr>
          <w:rFonts w:asciiTheme="minorHAnsi" w:hAnsiTheme="minorHAnsi" w:cstheme="minorHAnsi"/>
          <w:color w:val="000000" w:themeColor="text1"/>
          <w:szCs w:val="24"/>
        </w:rPr>
        <w:t>Licoreiras;</w:t>
      </w:r>
    </w:p>
    <w:p w14:paraId="169E423B"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q</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Manteigueiras;</w:t>
      </w:r>
    </w:p>
    <w:p w14:paraId="505F7DB7"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r</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Moedores de tempero;</w:t>
      </w:r>
    </w:p>
    <w:p w14:paraId="7A66BCBA"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s</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Porta condimentos (saleiros, pimenteiros, açucareiros etc.);</w:t>
      </w:r>
    </w:p>
    <w:p w14:paraId="52633750"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t</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Porta-guardanapos;</w:t>
      </w:r>
    </w:p>
    <w:p w14:paraId="434DC8C3"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u</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Suqueiras em geral;</w:t>
      </w:r>
    </w:p>
    <w:p w14:paraId="1A1BAC5F"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v</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Tábua para cortar;</w:t>
      </w:r>
    </w:p>
    <w:p w14:paraId="32B06F96" w14:textId="77777777" w:rsidR="007E356C" w:rsidRPr="00200341"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w</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Tampas de panela ou réchaud;</w:t>
      </w:r>
    </w:p>
    <w:p w14:paraId="35B59460" w14:textId="77777777" w:rsidR="007E356C" w:rsidRDefault="007E356C" w:rsidP="007E356C">
      <w:pPr>
        <w:ind w:firstLine="708"/>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x</w:t>
      </w:r>
      <w:r w:rsidRPr="00200341">
        <w:rPr>
          <w:rFonts w:asciiTheme="minorHAnsi" w:hAnsiTheme="minorHAnsi" w:cstheme="minorHAnsi"/>
          <w:color w:val="000000" w:themeColor="text1"/>
          <w:szCs w:val="24"/>
        </w:rPr>
        <w:t>)</w:t>
      </w:r>
      <w:r w:rsidRPr="00200341">
        <w:rPr>
          <w:rFonts w:asciiTheme="minorHAnsi" w:hAnsiTheme="minorHAnsi" w:cstheme="minorHAnsi"/>
          <w:color w:val="000000" w:themeColor="text1"/>
          <w:szCs w:val="24"/>
        </w:rPr>
        <w:tab/>
        <w:t xml:space="preserve"> Vasos</w:t>
      </w:r>
      <w:r>
        <w:rPr>
          <w:rFonts w:asciiTheme="minorHAnsi" w:hAnsiTheme="minorHAnsi" w:cstheme="minorHAnsi"/>
          <w:color w:val="000000" w:themeColor="text1"/>
          <w:szCs w:val="24"/>
        </w:rPr>
        <w:t>.</w:t>
      </w:r>
      <w:r>
        <w:rPr>
          <w:rFonts w:asciiTheme="minorHAnsi" w:hAnsiTheme="minorHAnsi" w:cstheme="minorHAnsi"/>
          <w:color w:val="000000" w:themeColor="text1"/>
          <w:szCs w:val="24"/>
        </w:rPr>
        <w:tab/>
      </w:r>
    </w:p>
    <w:p w14:paraId="1209FA46" w14:textId="77777777" w:rsidR="007E356C" w:rsidRDefault="007E356C" w:rsidP="007E356C">
      <w:pPr>
        <w:ind w:firstLine="708"/>
        <w:jc w:val="both"/>
        <w:rPr>
          <w:rFonts w:asciiTheme="minorHAnsi" w:hAnsiTheme="minorHAnsi" w:cstheme="minorHAnsi"/>
          <w:color w:val="000000" w:themeColor="text1"/>
          <w:szCs w:val="24"/>
        </w:rPr>
      </w:pPr>
    </w:p>
    <w:p w14:paraId="06A27FA3" w14:textId="22A04FE5" w:rsidR="002808B2" w:rsidRDefault="007E356C" w:rsidP="007E356C">
      <w:pPr>
        <w:ind w:firstLine="708"/>
        <w:jc w:val="both"/>
        <w:rPr>
          <w:rFonts w:asciiTheme="minorHAnsi" w:hAnsiTheme="minorHAnsi" w:cstheme="minorHAnsi"/>
          <w:bCs/>
          <w:szCs w:val="24"/>
        </w:rPr>
      </w:pPr>
      <w:r>
        <w:rPr>
          <w:rFonts w:asciiTheme="minorHAnsi" w:hAnsiTheme="minorHAnsi" w:cstheme="minorHAnsi"/>
          <w:bCs/>
          <w:szCs w:val="24"/>
        </w:rPr>
        <w:t>Os</w:t>
      </w:r>
      <w:r w:rsidRPr="004B4434">
        <w:rPr>
          <w:rFonts w:asciiTheme="minorHAnsi" w:hAnsiTheme="minorHAnsi" w:cstheme="minorHAnsi"/>
          <w:bCs/>
          <w:szCs w:val="24"/>
        </w:rPr>
        <w:t xml:space="preserve"> objetos</w:t>
      </w:r>
      <w:r>
        <w:rPr>
          <w:rFonts w:asciiTheme="minorHAnsi" w:hAnsiTheme="minorHAnsi" w:cstheme="minorHAnsi"/>
          <w:bCs/>
          <w:szCs w:val="24"/>
        </w:rPr>
        <w:t xml:space="preserve"> de vidro para mesa</w:t>
      </w:r>
      <w:r w:rsidRPr="004B4434">
        <w:rPr>
          <w:rFonts w:asciiTheme="minorHAnsi" w:hAnsiTheme="minorHAnsi" w:cstheme="minorHAnsi"/>
          <w:bCs/>
          <w:szCs w:val="24"/>
        </w:rPr>
        <w:t xml:space="preserve"> classificados nos subitens 7013.28.00, 7013.37.00 e 7013.49.00 da NCM</w:t>
      </w:r>
      <w:r>
        <w:rPr>
          <w:rFonts w:asciiTheme="minorHAnsi" w:hAnsiTheme="minorHAnsi" w:cstheme="minorHAnsi"/>
          <w:bCs/>
          <w:szCs w:val="24"/>
        </w:rPr>
        <w:t xml:space="preserve"> e não expressamente excluídos estão</w:t>
      </w:r>
      <w:r w:rsidRPr="004B4434">
        <w:rPr>
          <w:rFonts w:asciiTheme="minorHAnsi" w:hAnsiTheme="minorHAnsi" w:cstheme="minorHAnsi"/>
          <w:bCs/>
          <w:szCs w:val="24"/>
        </w:rPr>
        <w:t xml:space="preserve"> </w:t>
      </w:r>
      <w:r>
        <w:rPr>
          <w:rFonts w:asciiTheme="minorHAnsi" w:hAnsiTheme="minorHAnsi" w:cstheme="minorHAnsi"/>
          <w:bCs/>
          <w:szCs w:val="24"/>
        </w:rPr>
        <w:t>abrangidos</w:t>
      </w:r>
      <w:r w:rsidRPr="004B4434">
        <w:rPr>
          <w:rFonts w:asciiTheme="minorHAnsi" w:hAnsiTheme="minorHAnsi" w:cstheme="minorHAnsi"/>
          <w:bCs/>
          <w:szCs w:val="24"/>
        </w:rPr>
        <w:t xml:space="preserve"> </w:t>
      </w:r>
      <w:r>
        <w:rPr>
          <w:rFonts w:asciiTheme="minorHAnsi" w:hAnsiTheme="minorHAnsi" w:cstheme="minorHAnsi"/>
          <w:bCs/>
          <w:szCs w:val="24"/>
        </w:rPr>
        <w:t>pelo</w:t>
      </w:r>
      <w:r w:rsidRPr="004B4434">
        <w:rPr>
          <w:rFonts w:asciiTheme="minorHAnsi" w:hAnsiTheme="minorHAnsi" w:cstheme="minorHAnsi"/>
          <w:bCs/>
          <w:szCs w:val="24"/>
        </w:rPr>
        <w:t xml:space="preserve"> escopo da investigação.</w:t>
      </w:r>
    </w:p>
    <w:p w14:paraId="755C5ABE" w14:textId="77777777" w:rsidR="007E356C" w:rsidRPr="007E356C" w:rsidRDefault="007E356C" w:rsidP="007E356C">
      <w:pPr>
        <w:ind w:firstLine="708"/>
        <w:jc w:val="both"/>
        <w:rPr>
          <w:rFonts w:asciiTheme="minorHAnsi" w:hAnsiTheme="minorHAnsi" w:cstheme="minorHAnsi"/>
          <w:bCs/>
          <w:szCs w:val="24"/>
        </w:rPr>
      </w:pPr>
    </w:p>
    <w:p w14:paraId="23075766" w14:textId="77777777" w:rsidR="002808B2" w:rsidRPr="00E6797A" w:rsidRDefault="002808B2" w:rsidP="002808B2">
      <w:pPr>
        <w:jc w:val="both"/>
        <w:rPr>
          <w:rFonts w:asciiTheme="minorHAnsi" w:hAnsiTheme="minorHAnsi" w:cstheme="minorHAnsi"/>
          <w:szCs w:val="24"/>
        </w:rPr>
      </w:pPr>
    </w:p>
    <w:p w14:paraId="3C40A8C2" w14:textId="77777777" w:rsidR="00525489" w:rsidRPr="00E6797A" w:rsidRDefault="00525489" w:rsidP="00525489">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lastRenderedPageBreak/>
        <w:t>ii)</w:t>
      </w:r>
      <w:r w:rsidRPr="00E6797A">
        <w:rPr>
          <w:rFonts w:asciiTheme="minorHAnsi" w:hAnsiTheme="minorHAnsi" w:cstheme="minorHAnsi"/>
          <w:bCs/>
          <w:sz w:val="24"/>
        </w:rPr>
        <w:tab/>
        <w:t>Período de investigação de dumping:</w:t>
      </w:r>
    </w:p>
    <w:p w14:paraId="1796FE95" w14:textId="77777777" w:rsidR="00525489" w:rsidRPr="00E6797A" w:rsidRDefault="00525489" w:rsidP="00525489">
      <w:pPr>
        <w:tabs>
          <w:tab w:val="num" w:pos="0"/>
        </w:tabs>
        <w:jc w:val="both"/>
        <w:rPr>
          <w:rFonts w:asciiTheme="minorHAnsi" w:hAnsiTheme="minorHAnsi" w:cstheme="minorHAnsi"/>
          <w:szCs w:val="24"/>
        </w:rPr>
      </w:pPr>
    </w:p>
    <w:p w14:paraId="16B16762" w14:textId="77777777" w:rsidR="00525489" w:rsidRPr="0031416B" w:rsidRDefault="00525489" w:rsidP="00525489">
      <w:pPr>
        <w:ind w:left="1080"/>
        <w:jc w:val="both"/>
        <w:rPr>
          <w:rFonts w:asciiTheme="minorHAnsi" w:hAnsiTheme="minorHAnsi" w:cstheme="minorHAnsi"/>
          <w:b/>
          <w:color w:val="000000" w:themeColor="text1"/>
          <w:szCs w:val="24"/>
        </w:rPr>
      </w:pPr>
      <w:r w:rsidRPr="0031416B">
        <w:rPr>
          <w:rFonts w:asciiTheme="minorHAnsi" w:hAnsiTheme="minorHAnsi" w:cstheme="minorHAnsi"/>
          <w:color w:val="000000" w:themeColor="text1"/>
          <w:szCs w:val="24"/>
        </w:rPr>
        <w:t xml:space="preserve">Julho de 2024 a </w:t>
      </w:r>
      <w:r>
        <w:rPr>
          <w:rFonts w:asciiTheme="minorHAnsi" w:hAnsiTheme="minorHAnsi" w:cstheme="minorHAnsi"/>
          <w:color w:val="000000" w:themeColor="text1"/>
          <w:szCs w:val="24"/>
        </w:rPr>
        <w:t>junho</w:t>
      </w:r>
      <w:r w:rsidRPr="0031416B">
        <w:rPr>
          <w:rFonts w:asciiTheme="minorHAnsi" w:hAnsiTheme="minorHAnsi" w:cstheme="minorHAnsi"/>
          <w:color w:val="000000" w:themeColor="text1"/>
          <w:szCs w:val="24"/>
        </w:rPr>
        <w:t xml:space="preserve"> de 2025.</w:t>
      </w:r>
    </w:p>
    <w:p w14:paraId="2ED7D87E" w14:textId="77777777" w:rsidR="00525489" w:rsidRPr="00E6797A" w:rsidRDefault="00525489" w:rsidP="00525489">
      <w:pPr>
        <w:ind w:left="1080"/>
        <w:jc w:val="both"/>
        <w:rPr>
          <w:rFonts w:asciiTheme="minorHAnsi" w:hAnsiTheme="minorHAnsi" w:cstheme="minorHAnsi"/>
          <w:b/>
          <w:szCs w:val="24"/>
        </w:rPr>
      </w:pPr>
    </w:p>
    <w:p w14:paraId="299934F6" w14:textId="77777777" w:rsidR="00525489" w:rsidRPr="00E6797A" w:rsidRDefault="00525489" w:rsidP="00525489">
      <w:pPr>
        <w:pStyle w:val="Recuodecorpodetexto"/>
        <w:ind w:left="0" w:firstLine="0"/>
        <w:rPr>
          <w:rFonts w:asciiTheme="minorHAnsi" w:hAnsiTheme="minorHAnsi" w:cstheme="minorHAnsi"/>
          <w:bCs/>
          <w:sz w:val="24"/>
        </w:rPr>
      </w:pPr>
      <w:r w:rsidRPr="00E6797A">
        <w:rPr>
          <w:rFonts w:asciiTheme="minorHAnsi" w:hAnsiTheme="minorHAnsi" w:cstheme="minorHAnsi"/>
          <w:b/>
          <w:bCs/>
          <w:sz w:val="24"/>
        </w:rPr>
        <w:t>iii)</w:t>
      </w:r>
      <w:r w:rsidRPr="00E6797A">
        <w:rPr>
          <w:rFonts w:asciiTheme="minorHAnsi" w:hAnsiTheme="minorHAnsi" w:cstheme="minorHAnsi"/>
          <w:b/>
          <w:bCs/>
          <w:sz w:val="24"/>
        </w:rPr>
        <w:tab/>
      </w:r>
      <w:r w:rsidRPr="00E6797A">
        <w:rPr>
          <w:rFonts w:asciiTheme="minorHAnsi" w:hAnsiTheme="minorHAnsi" w:cstheme="minorHAnsi"/>
          <w:bCs/>
          <w:sz w:val="24"/>
        </w:rPr>
        <w:t>Período de investigação de dano:</w:t>
      </w:r>
    </w:p>
    <w:p w14:paraId="75919D60" w14:textId="77777777" w:rsidR="00525489" w:rsidRPr="00E6797A" w:rsidRDefault="00525489" w:rsidP="00525489">
      <w:pPr>
        <w:tabs>
          <w:tab w:val="num" w:pos="0"/>
        </w:tabs>
        <w:jc w:val="both"/>
        <w:rPr>
          <w:rFonts w:asciiTheme="minorHAnsi" w:hAnsiTheme="minorHAnsi" w:cstheme="minorHAnsi"/>
          <w:szCs w:val="24"/>
        </w:rPr>
      </w:pPr>
    </w:p>
    <w:p w14:paraId="6E4F6E2C" w14:textId="77777777" w:rsidR="00525489" w:rsidRPr="004D40BF" w:rsidRDefault="00525489" w:rsidP="00525489">
      <w:pPr>
        <w:jc w:val="both"/>
        <w:rPr>
          <w:rFonts w:asciiTheme="minorHAnsi" w:hAnsiTheme="minorHAnsi" w:cstheme="minorHAnsi"/>
          <w:color w:val="000000" w:themeColor="text1"/>
          <w:szCs w:val="24"/>
        </w:rPr>
      </w:pPr>
      <w:r w:rsidRPr="004D40BF">
        <w:rPr>
          <w:rFonts w:asciiTheme="minorHAnsi" w:hAnsiTheme="minorHAnsi" w:cstheme="minorHAnsi"/>
          <w:bCs/>
          <w:color w:val="000000" w:themeColor="text1"/>
          <w:szCs w:val="24"/>
        </w:rPr>
        <w:t>Julho de 2020 a junho de 2025,</w:t>
      </w:r>
      <w:r w:rsidRPr="004D40BF">
        <w:rPr>
          <w:rFonts w:asciiTheme="minorHAnsi" w:hAnsiTheme="minorHAnsi" w:cstheme="minorHAnsi"/>
          <w:color w:val="000000" w:themeColor="text1"/>
          <w:szCs w:val="24"/>
        </w:rPr>
        <w:t xml:space="preserve"> dividido em cinco períodos, conforme especificado abaixo:</w:t>
      </w:r>
    </w:p>
    <w:p w14:paraId="78428963" w14:textId="77777777" w:rsidR="00525489" w:rsidRPr="004D40BF" w:rsidRDefault="00525489" w:rsidP="00525489">
      <w:pPr>
        <w:tabs>
          <w:tab w:val="num" w:pos="0"/>
        </w:tabs>
        <w:jc w:val="both"/>
        <w:rPr>
          <w:rFonts w:asciiTheme="minorHAnsi" w:hAnsiTheme="minorHAnsi" w:cstheme="minorHAnsi"/>
          <w:color w:val="000000" w:themeColor="text1"/>
          <w:szCs w:val="24"/>
        </w:rPr>
      </w:pPr>
    </w:p>
    <w:p w14:paraId="2B9DA176" w14:textId="77777777" w:rsidR="00525489" w:rsidRPr="004D40BF" w:rsidRDefault="00525489" w:rsidP="00525489">
      <w:pPr>
        <w:ind w:left="1080"/>
        <w:jc w:val="both"/>
        <w:rPr>
          <w:rFonts w:asciiTheme="minorHAnsi" w:hAnsiTheme="minorHAnsi" w:cstheme="minorHAnsi"/>
          <w:color w:val="000000" w:themeColor="text1"/>
          <w:szCs w:val="24"/>
        </w:rPr>
      </w:pPr>
      <w:r w:rsidRPr="004D40BF">
        <w:rPr>
          <w:rFonts w:asciiTheme="minorHAnsi" w:hAnsiTheme="minorHAnsi" w:cstheme="minorHAnsi"/>
          <w:color w:val="000000" w:themeColor="text1"/>
          <w:szCs w:val="24"/>
        </w:rPr>
        <w:t>P1 – julho de 2020</w:t>
      </w:r>
      <w:r w:rsidRPr="004D40BF" w:rsidDel="00F63D89">
        <w:rPr>
          <w:rFonts w:asciiTheme="minorHAnsi" w:hAnsiTheme="minorHAnsi" w:cstheme="minorHAnsi"/>
          <w:color w:val="000000" w:themeColor="text1"/>
          <w:szCs w:val="24"/>
        </w:rPr>
        <w:t xml:space="preserve"> </w:t>
      </w:r>
      <w:r w:rsidRPr="004D40BF">
        <w:rPr>
          <w:rFonts w:asciiTheme="minorHAnsi" w:hAnsiTheme="minorHAnsi" w:cstheme="minorHAnsi"/>
          <w:color w:val="000000" w:themeColor="text1"/>
          <w:szCs w:val="24"/>
        </w:rPr>
        <w:t>a junho de 2021</w:t>
      </w:r>
      <w:r>
        <w:rPr>
          <w:rFonts w:asciiTheme="minorHAnsi" w:hAnsiTheme="minorHAnsi" w:cstheme="minorHAnsi"/>
          <w:color w:val="000000" w:themeColor="text1"/>
          <w:szCs w:val="24"/>
        </w:rPr>
        <w:t>.</w:t>
      </w:r>
    </w:p>
    <w:p w14:paraId="59480781" w14:textId="77777777" w:rsidR="00525489" w:rsidRPr="004D40BF" w:rsidRDefault="00525489" w:rsidP="00525489">
      <w:pPr>
        <w:ind w:left="1080"/>
        <w:jc w:val="both"/>
        <w:rPr>
          <w:rFonts w:asciiTheme="minorHAnsi" w:hAnsiTheme="minorHAnsi" w:cstheme="minorHAnsi"/>
          <w:color w:val="000000" w:themeColor="text1"/>
          <w:szCs w:val="24"/>
        </w:rPr>
      </w:pPr>
      <w:r w:rsidRPr="004D40BF">
        <w:rPr>
          <w:rFonts w:asciiTheme="minorHAnsi" w:hAnsiTheme="minorHAnsi" w:cstheme="minorHAnsi"/>
          <w:color w:val="000000" w:themeColor="text1"/>
          <w:szCs w:val="24"/>
        </w:rPr>
        <w:t>P2 – julho de 2021</w:t>
      </w:r>
      <w:r w:rsidRPr="004D40BF" w:rsidDel="00F63D89">
        <w:rPr>
          <w:rFonts w:asciiTheme="minorHAnsi" w:hAnsiTheme="minorHAnsi" w:cstheme="minorHAnsi"/>
          <w:color w:val="000000" w:themeColor="text1"/>
          <w:szCs w:val="24"/>
        </w:rPr>
        <w:t xml:space="preserve"> </w:t>
      </w:r>
      <w:r w:rsidRPr="004D40BF">
        <w:rPr>
          <w:rFonts w:asciiTheme="minorHAnsi" w:hAnsiTheme="minorHAnsi" w:cstheme="minorHAnsi"/>
          <w:color w:val="000000" w:themeColor="text1"/>
          <w:szCs w:val="24"/>
        </w:rPr>
        <w:t>a junho de 2022</w:t>
      </w:r>
      <w:r>
        <w:rPr>
          <w:rFonts w:asciiTheme="minorHAnsi" w:hAnsiTheme="minorHAnsi" w:cstheme="minorHAnsi"/>
          <w:color w:val="000000" w:themeColor="text1"/>
          <w:szCs w:val="24"/>
        </w:rPr>
        <w:t>.</w:t>
      </w:r>
    </w:p>
    <w:p w14:paraId="3B54BF53" w14:textId="77777777" w:rsidR="00525489" w:rsidRPr="004D40BF" w:rsidRDefault="00525489" w:rsidP="00525489">
      <w:pPr>
        <w:ind w:left="1080"/>
        <w:jc w:val="both"/>
        <w:rPr>
          <w:rFonts w:asciiTheme="minorHAnsi" w:hAnsiTheme="minorHAnsi" w:cstheme="minorHAnsi"/>
          <w:color w:val="000000" w:themeColor="text1"/>
          <w:szCs w:val="24"/>
        </w:rPr>
      </w:pPr>
      <w:r w:rsidRPr="004D40BF">
        <w:rPr>
          <w:rFonts w:asciiTheme="minorHAnsi" w:hAnsiTheme="minorHAnsi" w:cstheme="minorHAnsi"/>
          <w:color w:val="000000" w:themeColor="text1"/>
          <w:szCs w:val="24"/>
        </w:rPr>
        <w:t>P3 – julho de 2022</w:t>
      </w:r>
      <w:r w:rsidRPr="004D40BF" w:rsidDel="00F63D89">
        <w:rPr>
          <w:rFonts w:asciiTheme="minorHAnsi" w:hAnsiTheme="minorHAnsi" w:cstheme="minorHAnsi"/>
          <w:color w:val="000000" w:themeColor="text1"/>
          <w:szCs w:val="24"/>
        </w:rPr>
        <w:t xml:space="preserve"> </w:t>
      </w:r>
      <w:r w:rsidRPr="004D40BF">
        <w:rPr>
          <w:rFonts w:asciiTheme="minorHAnsi" w:hAnsiTheme="minorHAnsi" w:cstheme="minorHAnsi"/>
          <w:color w:val="000000" w:themeColor="text1"/>
          <w:szCs w:val="24"/>
        </w:rPr>
        <w:t>a junho de 2023</w:t>
      </w:r>
      <w:r>
        <w:rPr>
          <w:rFonts w:asciiTheme="minorHAnsi" w:hAnsiTheme="minorHAnsi" w:cstheme="minorHAnsi"/>
          <w:color w:val="000000" w:themeColor="text1"/>
          <w:szCs w:val="24"/>
        </w:rPr>
        <w:t>.</w:t>
      </w:r>
    </w:p>
    <w:p w14:paraId="3D3C965D" w14:textId="77777777" w:rsidR="00525489" w:rsidRPr="004D40BF" w:rsidRDefault="00525489" w:rsidP="00525489">
      <w:pPr>
        <w:ind w:left="1080"/>
        <w:jc w:val="both"/>
        <w:rPr>
          <w:rFonts w:asciiTheme="minorHAnsi" w:hAnsiTheme="minorHAnsi" w:cstheme="minorHAnsi"/>
          <w:color w:val="000000" w:themeColor="text1"/>
          <w:szCs w:val="24"/>
        </w:rPr>
      </w:pPr>
      <w:r w:rsidRPr="004D40BF">
        <w:rPr>
          <w:rFonts w:asciiTheme="minorHAnsi" w:hAnsiTheme="minorHAnsi" w:cstheme="minorHAnsi"/>
          <w:color w:val="000000" w:themeColor="text1"/>
          <w:szCs w:val="24"/>
        </w:rPr>
        <w:t>P4 – julho de 2023</w:t>
      </w:r>
      <w:r w:rsidRPr="004D40BF" w:rsidDel="00F63D89">
        <w:rPr>
          <w:rFonts w:asciiTheme="minorHAnsi" w:hAnsiTheme="minorHAnsi" w:cstheme="minorHAnsi"/>
          <w:color w:val="000000" w:themeColor="text1"/>
          <w:szCs w:val="24"/>
        </w:rPr>
        <w:t xml:space="preserve"> </w:t>
      </w:r>
      <w:r w:rsidRPr="004D40BF">
        <w:rPr>
          <w:rFonts w:asciiTheme="minorHAnsi" w:hAnsiTheme="minorHAnsi" w:cstheme="minorHAnsi"/>
          <w:color w:val="000000" w:themeColor="text1"/>
          <w:szCs w:val="24"/>
        </w:rPr>
        <w:t>a junho de 2024</w:t>
      </w:r>
      <w:r>
        <w:rPr>
          <w:rFonts w:asciiTheme="minorHAnsi" w:hAnsiTheme="minorHAnsi" w:cstheme="minorHAnsi"/>
          <w:color w:val="000000" w:themeColor="text1"/>
          <w:szCs w:val="24"/>
        </w:rPr>
        <w:t>.</w:t>
      </w:r>
    </w:p>
    <w:p w14:paraId="58614500" w14:textId="77777777" w:rsidR="00525489" w:rsidRPr="004D40BF" w:rsidRDefault="00525489" w:rsidP="00525489">
      <w:pPr>
        <w:ind w:left="1080"/>
        <w:jc w:val="both"/>
        <w:rPr>
          <w:rFonts w:asciiTheme="minorHAnsi" w:hAnsiTheme="minorHAnsi" w:cstheme="minorHAnsi"/>
          <w:color w:val="000000" w:themeColor="text1"/>
          <w:szCs w:val="24"/>
        </w:rPr>
      </w:pPr>
      <w:r w:rsidRPr="004D40BF">
        <w:rPr>
          <w:rFonts w:asciiTheme="minorHAnsi" w:hAnsiTheme="minorHAnsi" w:cstheme="minorHAnsi"/>
          <w:color w:val="000000" w:themeColor="text1"/>
          <w:szCs w:val="24"/>
        </w:rPr>
        <w:t>P5 – julho de 2024</w:t>
      </w:r>
      <w:r w:rsidRPr="004D40BF" w:rsidDel="00F63D89">
        <w:rPr>
          <w:rFonts w:asciiTheme="minorHAnsi" w:hAnsiTheme="minorHAnsi" w:cstheme="minorHAnsi"/>
          <w:color w:val="000000" w:themeColor="text1"/>
          <w:szCs w:val="24"/>
        </w:rPr>
        <w:t xml:space="preserve"> </w:t>
      </w:r>
      <w:r w:rsidRPr="004D40BF">
        <w:rPr>
          <w:rFonts w:asciiTheme="minorHAnsi" w:hAnsiTheme="minorHAnsi" w:cstheme="minorHAnsi"/>
          <w:color w:val="000000" w:themeColor="text1"/>
          <w:szCs w:val="24"/>
        </w:rPr>
        <w:t>a junho de 2025</w:t>
      </w:r>
      <w:r>
        <w:rPr>
          <w:rFonts w:asciiTheme="minorHAnsi" w:hAnsiTheme="minorHAnsi" w:cstheme="minorHAnsi"/>
          <w:color w:val="000000" w:themeColor="text1"/>
          <w:szCs w:val="24"/>
        </w:rPr>
        <w:t>.</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601E7DDB"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F833D0">
        <w:rPr>
          <w:rFonts w:asciiTheme="minorHAnsi" w:hAnsiTheme="minorHAnsi" w:cstheme="minorHAnsi"/>
          <w:szCs w:val="24"/>
        </w:rPr>
        <w:t>os objetos de vidro para mesa importados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2808B2">
        <w:rPr>
          <w:rFonts w:asciiTheme="minorHAnsi" w:hAnsiTheme="minorHAnsi" w:cstheme="minorHAnsi"/>
          <w:szCs w:val="24"/>
        </w:rPr>
        <w:t xml:space="preserve"> </w:t>
      </w:r>
      <w:r w:rsidR="00F833D0">
        <w:rPr>
          <w:rFonts w:asciiTheme="minorHAnsi" w:hAnsiTheme="minorHAnsi" w:cstheme="minorHAnsi"/>
          <w:szCs w:val="24"/>
        </w:rPr>
        <w:t>objetos de vidro para mesa</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1CA16692"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Esclarecer se essa empresa submete</w:t>
      </w:r>
      <w:r w:rsidR="00F833D0">
        <w:rPr>
          <w:rFonts w:asciiTheme="minorHAnsi" w:hAnsiTheme="minorHAnsi" w:cstheme="minorHAnsi"/>
        </w:rPr>
        <w:t xml:space="preserve"> os</w:t>
      </w:r>
      <w:r w:rsidR="00E53089" w:rsidRPr="00DB128C">
        <w:rPr>
          <w:rFonts w:asciiTheme="minorHAnsi" w:hAnsiTheme="minorHAnsi" w:cstheme="minorHAnsi"/>
        </w:rPr>
        <w:t xml:space="preserve"> </w:t>
      </w:r>
      <w:r w:rsidR="00F833D0">
        <w:rPr>
          <w:rFonts w:asciiTheme="minorHAnsi" w:hAnsiTheme="minorHAnsi" w:cstheme="minorHAnsi"/>
          <w:szCs w:val="24"/>
        </w:rPr>
        <w:t>objetos de vidro para mesa</w:t>
      </w:r>
      <w:r w:rsidR="002808B2">
        <w:rPr>
          <w:rFonts w:asciiTheme="minorHAnsi" w:hAnsiTheme="minorHAnsi" w:cstheme="minorHAnsi"/>
          <w:szCs w:val="24"/>
        </w:rPr>
        <w:t xml:space="preserve"> </w:t>
      </w:r>
      <w:r w:rsidR="00E53089" w:rsidRPr="00DB128C">
        <w:rPr>
          <w:rFonts w:asciiTheme="minorHAnsi" w:hAnsiTheme="minorHAnsi" w:cstheme="minorHAnsi"/>
        </w:rPr>
        <w:t>importad</w:t>
      </w:r>
      <w:r w:rsidR="00F833D0">
        <w:rPr>
          <w:rFonts w:asciiTheme="minorHAnsi" w:hAnsiTheme="minorHAnsi" w:cstheme="minorHAnsi"/>
        </w:rPr>
        <w:t>o</w:t>
      </w:r>
      <w:r w:rsidR="002808B2">
        <w:rPr>
          <w:rFonts w:asciiTheme="minorHAnsi" w:hAnsiTheme="minorHAnsi" w:cstheme="minorHAnsi"/>
        </w:rPr>
        <w:t xml:space="preserve">s </w:t>
      </w:r>
      <w:r w:rsidR="00E53089" w:rsidRPr="00DB128C">
        <w:rPr>
          <w:rFonts w:asciiTheme="minorHAnsi" w:hAnsiTheme="minorHAnsi" w:cstheme="minorHAnsi"/>
        </w:rPr>
        <w:t xml:space="preserve">a algum processo de transformação e/ou embalagem, descrevendo sucintamente tal processo, ou se </w:t>
      </w:r>
      <w:r w:rsidR="00E70F01">
        <w:rPr>
          <w:rFonts w:asciiTheme="minorHAnsi" w:hAnsiTheme="minorHAnsi" w:cstheme="minorHAnsi"/>
        </w:rPr>
        <w:t xml:space="preserve">as </w:t>
      </w:r>
      <w:r w:rsidR="00E53089" w:rsidRPr="00DB128C">
        <w:rPr>
          <w:rFonts w:asciiTheme="minorHAnsi" w:hAnsiTheme="minorHAnsi" w:cstheme="minorHAnsi"/>
        </w:rPr>
        <w:t>utiliza</w:t>
      </w:r>
      <w:r w:rsidR="00E70F01">
        <w:rPr>
          <w:rFonts w:asciiTheme="minorHAnsi" w:hAnsiTheme="minorHAnsi" w:cstheme="minorHAnsi"/>
        </w:rPr>
        <w:t>m</w:t>
      </w:r>
      <w:r w:rsidR="00E53089" w:rsidRPr="00DB128C">
        <w:rPr>
          <w:rFonts w:asciiTheme="minorHAnsi" w:hAnsiTheme="minorHAnsi" w:cstheme="minorHAnsi"/>
        </w:rPr>
        <w:t xml:space="preserve"> e/ou reven</w:t>
      </w:r>
      <w:r w:rsidR="00A72A84" w:rsidRPr="00DB128C">
        <w:rPr>
          <w:rFonts w:asciiTheme="minorHAnsi" w:hAnsiTheme="minorHAnsi" w:cstheme="minorHAnsi"/>
        </w:rPr>
        <w:t>de</w:t>
      </w:r>
      <w:r w:rsidR="00E70F01">
        <w:rPr>
          <w:rFonts w:asciiTheme="minorHAnsi" w:hAnsiTheme="minorHAnsi" w:cstheme="minorHAnsi"/>
        </w:rPr>
        <w:t>m</w:t>
      </w:r>
      <w:r w:rsidR="00A72A84" w:rsidRPr="00DB128C">
        <w:rPr>
          <w:rFonts w:asciiTheme="minorHAnsi" w:hAnsiTheme="minorHAnsi" w:cstheme="minorHAnsi"/>
        </w:rPr>
        <w:t xml:space="preserve"> na forma em que </w:t>
      </w:r>
      <w:r w:rsidR="00F833D0" w:rsidRPr="00DB128C">
        <w:rPr>
          <w:rFonts w:asciiTheme="minorHAnsi" w:hAnsiTheme="minorHAnsi" w:cstheme="minorHAnsi"/>
        </w:rPr>
        <w:t>fo</w:t>
      </w:r>
      <w:r w:rsidR="00F833D0">
        <w:rPr>
          <w:rFonts w:asciiTheme="minorHAnsi" w:hAnsiTheme="minorHAnsi" w:cstheme="minorHAnsi"/>
        </w:rPr>
        <w:t xml:space="preserve">ram </w:t>
      </w:r>
      <w:r w:rsidR="00F833D0" w:rsidRPr="00DB128C">
        <w:rPr>
          <w:rFonts w:asciiTheme="minorHAnsi" w:hAnsiTheme="minorHAnsi" w:cstheme="minorHAnsi"/>
        </w:rPr>
        <w:t>importados</w:t>
      </w:r>
      <w:r w:rsidR="00E53089" w:rsidRPr="00DB128C">
        <w:rPr>
          <w:rFonts w:asciiTheme="minorHAnsi" w:hAnsiTheme="minorHAnsi" w:cstheme="minorHAnsi"/>
        </w:rPr>
        <w:t xml:space="preserve">. Informar, ainda, se </w:t>
      </w:r>
      <w:r w:rsidR="00F833D0">
        <w:rPr>
          <w:rFonts w:asciiTheme="minorHAnsi" w:hAnsiTheme="minorHAnsi" w:cstheme="minorHAnsi"/>
        </w:rPr>
        <w:t xml:space="preserve">os </w:t>
      </w:r>
      <w:r w:rsidR="00F833D0">
        <w:rPr>
          <w:rFonts w:asciiTheme="minorHAnsi" w:hAnsiTheme="minorHAnsi" w:cstheme="minorHAnsi"/>
          <w:szCs w:val="24"/>
        </w:rPr>
        <w:t>objetos de vidro para mesa</w:t>
      </w:r>
      <w:r w:rsidR="00E70F01">
        <w:rPr>
          <w:rFonts w:asciiTheme="minorHAnsi" w:hAnsiTheme="minorHAnsi" w:cstheme="minorHAnsi"/>
        </w:rPr>
        <w:t xml:space="preserve"> </w:t>
      </w:r>
      <w:r w:rsidR="00A72A84" w:rsidRPr="00DB128C">
        <w:rPr>
          <w:rFonts w:asciiTheme="minorHAnsi" w:hAnsiTheme="minorHAnsi" w:cstheme="minorHAnsi"/>
        </w:rPr>
        <w:t>importad</w:t>
      </w:r>
      <w:r w:rsidR="00F833D0">
        <w:rPr>
          <w:rFonts w:asciiTheme="minorHAnsi" w:hAnsiTheme="minorHAnsi" w:cstheme="minorHAnsi"/>
        </w:rPr>
        <w:t>o</w:t>
      </w:r>
      <w:r w:rsidR="00E70F01">
        <w:rPr>
          <w:rFonts w:asciiTheme="minorHAnsi" w:hAnsiTheme="minorHAnsi" w:cstheme="minorHAnsi"/>
        </w:rPr>
        <w:t>s são</w:t>
      </w:r>
      <w:r w:rsidR="00A72A84" w:rsidRPr="00DB128C">
        <w:rPr>
          <w:rFonts w:asciiTheme="minorHAnsi" w:hAnsiTheme="minorHAnsi" w:cstheme="minorHAnsi"/>
        </w:rPr>
        <w:t xml:space="preserve"> posteriormente </w:t>
      </w:r>
      <w:r w:rsidR="00F833D0" w:rsidRPr="00DB128C">
        <w:rPr>
          <w:rFonts w:asciiTheme="minorHAnsi" w:hAnsiTheme="minorHAnsi" w:cstheme="minorHAnsi"/>
        </w:rPr>
        <w:t>exportad</w:t>
      </w:r>
      <w:r w:rsidR="00F833D0">
        <w:rPr>
          <w:rFonts w:asciiTheme="minorHAnsi" w:hAnsiTheme="minorHAnsi" w:cstheme="minorHAnsi"/>
        </w:rPr>
        <w:t>os ou vendidos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3AD340D9"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F833D0">
        <w:rPr>
          <w:rFonts w:asciiTheme="minorHAnsi" w:hAnsiTheme="minorHAnsi" w:cstheme="minorHAnsi"/>
        </w:rPr>
        <w:t>os</w:t>
      </w:r>
      <w:r w:rsidR="00F833D0" w:rsidRPr="00F833D0">
        <w:rPr>
          <w:rFonts w:asciiTheme="minorHAnsi" w:hAnsiTheme="minorHAnsi" w:cstheme="minorHAnsi"/>
          <w:szCs w:val="24"/>
        </w:rPr>
        <w:t xml:space="preserve"> </w:t>
      </w:r>
      <w:r w:rsidR="00F833D0">
        <w:rPr>
          <w:rFonts w:asciiTheme="minorHAnsi" w:hAnsiTheme="minorHAnsi" w:cstheme="minorHAnsi"/>
          <w:szCs w:val="24"/>
        </w:rPr>
        <w:t>objetos de vidro para mesa importados</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589B71AC"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F833D0">
        <w:rPr>
          <w:rFonts w:asciiTheme="minorHAnsi" w:hAnsiTheme="minorHAnsi" w:cstheme="minorHAnsi"/>
          <w:szCs w:val="24"/>
        </w:rPr>
        <w:t xml:space="preserve"> objetos de vidro para mesa</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07E5B70F" w14:textId="77777777" w:rsidR="004A187E" w:rsidRDefault="00BA4A1F" w:rsidP="004A187E">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7A1944C0" w14:textId="77777777" w:rsidR="004A187E" w:rsidRDefault="004A187E" w:rsidP="004A187E">
      <w:pPr>
        <w:ind w:left="-142" w:right="-199"/>
        <w:jc w:val="both"/>
        <w:rPr>
          <w:rFonts w:asciiTheme="minorHAnsi" w:hAnsiTheme="minorHAnsi" w:cstheme="minorHAnsi"/>
          <w:szCs w:val="24"/>
        </w:rPr>
      </w:pPr>
    </w:p>
    <w:p w14:paraId="4E4B0F97" w14:textId="12AC6131" w:rsidR="00B216C1" w:rsidRPr="004A187E" w:rsidRDefault="009661AC" w:rsidP="004A187E">
      <w:pPr>
        <w:ind w:left="-142" w:right="-199"/>
        <w:jc w:val="both"/>
        <w:rPr>
          <w:rFonts w:asciiTheme="minorHAnsi" w:hAnsiTheme="minorHAnsi" w:cstheme="minorHAnsi"/>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B4398E">
        <w:rPr>
          <w:rFonts w:asciiTheme="minorHAnsi" w:hAnsiTheme="minorHAnsi" w:cstheme="minorHAnsi"/>
          <w:b/>
          <w:szCs w:val="24"/>
        </w:rPr>
        <w:t xml:space="preserve"> julho de 2024 a junho de 2025</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de</w:t>
      </w:r>
      <w:r w:rsidR="00F833D0">
        <w:rPr>
          <w:rFonts w:asciiTheme="minorHAnsi" w:hAnsiTheme="minorHAnsi" w:cstheme="minorHAnsi"/>
          <w:szCs w:val="24"/>
        </w:rPr>
        <w:t xml:space="preserve"> objetos de vidro para mesa</w:t>
      </w:r>
      <w:r w:rsidR="00B4398E">
        <w:rPr>
          <w:rFonts w:asciiTheme="minorHAnsi" w:hAnsiTheme="minorHAnsi" w:cstheme="minorHAnsi"/>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5A412C" w:rsidRPr="005A412C">
        <w:rPr>
          <w:rFonts w:asciiTheme="minorHAnsi" w:hAnsiTheme="minorHAnsi" w:cstheme="minorHAnsi"/>
          <w:szCs w:val="24"/>
        </w:rPr>
        <w:t>comumente classificad</w:t>
      </w:r>
      <w:r w:rsidR="00B216C1">
        <w:rPr>
          <w:rFonts w:asciiTheme="minorHAnsi" w:hAnsiTheme="minorHAnsi" w:cstheme="minorHAnsi"/>
          <w:szCs w:val="24"/>
        </w:rPr>
        <w:t>o</w:t>
      </w:r>
      <w:r w:rsidR="005A412C" w:rsidRPr="005A412C">
        <w:rPr>
          <w:rFonts w:asciiTheme="minorHAnsi" w:hAnsiTheme="minorHAnsi" w:cstheme="minorHAnsi"/>
          <w:szCs w:val="24"/>
        </w:rPr>
        <w:t xml:space="preserve">s nos </w:t>
      </w:r>
      <w:r w:rsidR="00B216C1" w:rsidRPr="007C02CE">
        <w:rPr>
          <w:rFonts w:asciiTheme="minorHAnsi" w:hAnsiTheme="minorHAnsi" w:cstheme="minorHAnsi"/>
          <w:color w:val="000000" w:themeColor="text1"/>
          <w:szCs w:val="24"/>
        </w:rPr>
        <w:t>subitens 7013.28.00, 7013.37.00 e 7013.49.00 da NCM, exportados da China e do Egito</w:t>
      </w:r>
      <w:r w:rsidR="00B216C1" w:rsidRPr="007C02CE">
        <w:rPr>
          <w:rFonts w:asciiTheme="minorHAnsi" w:hAnsiTheme="minorHAnsi" w:cstheme="minorHAnsi"/>
          <w:b/>
          <w:bCs/>
          <w:color w:val="000000" w:themeColor="text1"/>
        </w:rPr>
        <w:t xml:space="preserve"> </w:t>
      </w:r>
      <w:r w:rsidR="00B216C1" w:rsidRPr="007C02CE">
        <w:rPr>
          <w:rFonts w:asciiTheme="minorHAnsi" w:hAnsiTheme="minorHAnsi" w:cstheme="minorHAnsi"/>
          <w:color w:val="000000" w:themeColor="text1"/>
          <w:szCs w:val="24"/>
        </w:rPr>
        <w:t>para o Brasil.</w:t>
      </w:r>
    </w:p>
    <w:p w14:paraId="5BAF7454" w14:textId="30A1FC62"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4A187E" w:rsidRDefault="00724847" w:rsidP="00F46AD7">
      <w:pPr>
        <w:pStyle w:val="PargrafodaLista"/>
        <w:numPr>
          <w:ilvl w:val="0"/>
          <w:numId w:val="3"/>
        </w:numPr>
        <w:ind w:right="-199"/>
        <w:jc w:val="both"/>
        <w:rPr>
          <w:rFonts w:asciiTheme="minorHAnsi" w:hAnsiTheme="minorHAnsi" w:cstheme="minorHAnsi"/>
          <w:szCs w:val="24"/>
        </w:rPr>
      </w:pPr>
      <w:bookmarkStart w:id="7" w:name="_Hlk80291224"/>
      <w:bookmarkStart w:id="8"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6F1646D5" w14:textId="77777777" w:rsidR="004A187E" w:rsidRPr="00DB128C" w:rsidRDefault="004A187E" w:rsidP="004A187E">
      <w:pPr>
        <w:pStyle w:val="PargrafodaLista"/>
        <w:ind w:left="218" w:right="-199"/>
        <w:jc w:val="both"/>
        <w:rPr>
          <w:rFonts w:asciiTheme="minorHAnsi" w:hAnsiTheme="minorHAnsi" w:cstheme="minorHAnsi"/>
          <w:szCs w:val="24"/>
        </w:rPr>
      </w:pP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7"/>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8"/>
    <w:p w14:paraId="71B0655B" w14:textId="587657CB" w:rsidR="00750696" w:rsidRPr="005A412C" w:rsidRDefault="00750696" w:rsidP="00F46AD7">
      <w:pPr>
        <w:pStyle w:val="PargrafodaLista"/>
        <w:numPr>
          <w:ilvl w:val="0"/>
          <w:numId w:val="3"/>
        </w:numPr>
        <w:ind w:right="-199"/>
        <w:jc w:val="both"/>
        <w:rPr>
          <w:rFonts w:asciiTheme="minorHAnsi" w:hAnsiTheme="minorHAnsi" w:cstheme="minorHAnsi"/>
          <w:szCs w:val="24"/>
        </w:rPr>
      </w:pPr>
      <w:r w:rsidRPr="005A412C">
        <w:rPr>
          <w:rFonts w:asciiTheme="minorHAnsi" w:hAnsiTheme="minorHAnsi" w:cstheme="minorHAnsi"/>
          <w:iCs/>
        </w:rPr>
        <w:t>O código</w:t>
      </w:r>
      <w:r w:rsidR="004A187E">
        <w:rPr>
          <w:rFonts w:asciiTheme="minorHAnsi" w:hAnsiTheme="minorHAnsi" w:cstheme="minorHAnsi"/>
          <w:iCs/>
        </w:rPr>
        <w:t xml:space="preserve"> (CODIP)</w:t>
      </w:r>
      <w:r w:rsidRPr="005A412C">
        <w:rPr>
          <w:rFonts w:asciiTheme="minorHAnsi" w:hAnsiTheme="minorHAnsi" w:cstheme="minorHAnsi"/>
          <w:iCs/>
        </w:rPr>
        <w:t xml:space="preserve"> a ser informado no </w:t>
      </w:r>
      <w:r w:rsidR="00724847" w:rsidRPr="005A412C">
        <w:rPr>
          <w:rFonts w:asciiTheme="minorHAnsi" w:hAnsiTheme="minorHAnsi" w:cstheme="minorHAnsi"/>
          <w:iCs/>
        </w:rPr>
        <w:t>campo</w:t>
      </w:r>
      <w:r w:rsidRPr="005A412C">
        <w:rPr>
          <w:rFonts w:asciiTheme="minorHAnsi" w:hAnsiTheme="minorHAnsi" w:cstheme="minorHAnsi"/>
          <w:iCs/>
        </w:rPr>
        <w:t xml:space="preserve"> n</w:t>
      </w:r>
      <w:r w:rsidRPr="005A412C">
        <w:rPr>
          <w:rFonts w:asciiTheme="minorHAnsi" w:hAnsiTheme="minorHAnsi" w:cstheme="minorHAnsi"/>
          <w:iCs/>
          <w:u w:val="single"/>
          <w:vertAlign w:val="superscript"/>
        </w:rPr>
        <w:t>o</w:t>
      </w:r>
      <w:r w:rsidR="004B5BB7" w:rsidRPr="005A412C">
        <w:rPr>
          <w:rFonts w:asciiTheme="minorHAnsi" w:hAnsiTheme="minorHAnsi" w:cstheme="minorHAnsi"/>
          <w:iCs/>
        </w:rPr>
        <w:t xml:space="preserve"> </w:t>
      </w:r>
      <w:r w:rsidR="00732D32" w:rsidRPr="005A412C">
        <w:rPr>
          <w:rFonts w:asciiTheme="minorHAnsi" w:hAnsiTheme="minorHAnsi" w:cstheme="minorHAnsi"/>
          <w:iCs/>
        </w:rPr>
        <w:t>40</w:t>
      </w:r>
      <w:r w:rsidRPr="005A412C">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Default="00997A8F" w:rsidP="00750696">
      <w:pPr>
        <w:ind w:right="-199"/>
        <w:rPr>
          <w:rFonts w:asciiTheme="minorHAnsi" w:hAnsiTheme="minorHAnsi" w:cstheme="minorHAnsi"/>
          <w:b/>
          <w:szCs w:val="24"/>
        </w:rPr>
      </w:pPr>
    </w:p>
    <w:p w14:paraId="5E48765E" w14:textId="77777777" w:rsidR="004A187E" w:rsidRPr="00E731A6" w:rsidRDefault="004A187E" w:rsidP="004A187E">
      <w:pPr>
        <w:pStyle w:val="PargrafodaLista"/>
        <w:ind w:left="0"/>
        <w:jc w:val="both"/>
        <w:rPr>
          <w:rFonts w:asciiTheme="minorHAnsi" w:hAnsiTheme="minorHAnsi" w:cstheme="minorHAnsi"/>
          <w:b/>
          <w:szCs w:val="24"/>
        </w:rPr>
      </w:pPr>
      <w:r w:rsidRPr="00334EC6">
        <w:rPr>
          <w:rFonts w:asciiTheme="minorHAnsi" w:hAnsiTheme="minorHAnsi" w:cstheme="minorHAnsi"/>
          <w:b/>
          <w:snapToGrid/>
          <w:szCs w:val="24"/>
        </w:rPr>
        <w:t>A – Tipo do objeto</w:t>
      </w:r>
    </w:p>
    <w:p w14:paraId="1CF1D9C1"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A1 – Copos</w:t>
      </w:r>
    </w:p>
    <w:p w14:paraId="053B8048"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A2 – Taças</w:t>
      </w:r>
    </w:p>
    <w:p w14:paraId="56B5025A"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A3 – Pratos</w:t>
      </w:r>
    </w:p>
    <w:p w14:paraId="7928195F"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A4 – Assadeiras</w:t>
      </w:r>
    </w:p>
    <w:p w14:paraId="12625A2F"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A5 – Pires</w:t>
      </w:r>
    </w:p>
    <w:p w14:paraId="622A7C89"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A6 – Xícaras</w:t>
      </w:r>
    </w:p>
    <w:p w14:paraId="12F88E35"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A7 – Tigelas</w:t>
      </w:r>
    </w:p>
    <w:p w14:paraId="64743316"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A8 – Terrina</w:t>
      </w:r>
    </w:p>
    <w:p w14:paraId="58D8B6CC"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A9 – Canecas</w:t>
      </w:r>
    </w:p>
    <w:p w14:paraId="0CE987DB"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A11 – Potes</w:t>
      </w:r>
    </w:p>
    <w:p w14:paraId="760D8491" w14:textId="77777777" w:rsidR="004A187E" w:rsidRPr="00334EC6" w:rsidRDefault="004A187E" w:rsidP="004A187E">
      <w:pPr>
        <w:pStyle w:val="Corpodetexto"/>
        <w:ind w:right="-109"/>
        <w:rPr>
          <w:rFonts w:asciiTheme="minorHAnsi" w:hAnsiTheme="minorHAnsi" w:cstheme="minorHAnsi"/>
          <w:bCs/>
          <w:szCs w:val="24"/>
        </w:rPr>
      </w:pPr>
      <w:r w:rsidRPr="00334EC6">
        <w:rPr>
          <w:rFonts w:asciiTheme="minorHAnsi" w:hAnsiTheme="minorHAnsi" w:cstheme="minorHAnsi"/>
          <w:bCs/>
          <w:szCs w:val="24"/>
        </w:rPr>
        <w:t>A12 - Decanters</w:t>
      </w:r>
    </w:p>
    <w:p w14:paraId="7FA3AEBA" w14:textId="77777777" w:rsidR="004A187E" w:rsidRDefault="004A187E" w:rsidP="004A187E">
      <w:pPr>
        <w:pStyle w:val="Corpodetexto"/>
        <w:ind w:right="-109"/>
        <w:rPr>
          <w:rFonts w:asciiTheme="minorHAnsi" w:hAnsiTheme="minorHAnsi" w:cstheme="minorHAnsi"/>
          <w:b/>
          <w:color w:val="0000FF"/>
          <w:szCs w:val="24"/>
        </w:rPr>
      </w:pPr>
    </w:p>
    <w:p w14:paraId="4572FFBE" w14:textId="77777777" w:rsidR="004A187E" w:rsidRPr="00E731A6" w:rsidRDefault="004A187E" w:rsidP="004A187E">
      <w:pPr>
        <w:pStyle w:val="Corpodetexto"/>
        <w:ind w:right="-109"/>
        <w:rPr>
          <w:rFonts w:asciiTheme="minorHAnsi" w:hAnsiTheme="minorHAnsi" w:cstheme="minorHAnsi"/>
          <w:b/>
          <w:szCs w:val="24"/>
        </w:rPr>
      </w:pPr>
      <w:r w:rsidRPr="00E731A6">
        <w:rPr>
          <w:rFonts w:asciiTheme="minorHAnsi" w:hAnsiTheme="minorHAnsi" w:cstheme="minorHAnsi"/>
          <w:b/>
          <w:szCs w:val="24"/>
        </w:rPr>
        <w:t>B – Cor do vidro</w:t>
      </w:r>
    </w:p>
    <w:p w14:paraId="67CA04B2"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B1 – Cristalino</w:t>
      </w:r>
    </w:p>
    <w:p w14:paraId="4C23175A"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B2 – Opalino</w:t>
      </w:r>
    </w:p>
    <w:p w14:paraId="7943A6BE" w14:textId="77777777" w:rsidR="004A187E" w:rsidRPr="00E731A6" w:rsidRDefault="004A187E" w:rsidP="004A187E">
      <w:pPr>
        <w:pStyle w:val="Corpodetexto"/>
        <w:ind w:right="-109"/>
        <w:rPr>
          <w:rFonts w:asciiTheme="minorHAnsi" w:hAnsiTheme="minorHAnsi" w:cstheme="minorHAnsi"/>
          <w:bCs/>
          <w:szCs w:val="24"/>
        </w:rPr>
      </w:pPr>
    </w:p>
    <w:p w14:paraId="3360B911" w14:textId="77777777" w:rsidR="004A187E" w:rsidRPr="00E731A6" w:rsidRDefault="004A187E" w:rsidP="004A187E">
      <w:pPr>
        <w:pStyle w:val="Corpodetexto"/>
        <w:ind w:right="-109"/>
        <w:rPr>
          <w:rFonts w:asciiTheme="minorHAnsi" w:hAnsiTheme="minorHAnsi" w:cstheme="minorHAnsi"/>
          <w:b/>
          <w:szCs w:val="24"/>
        </w:rPr>
      </w:pPr>
      <w:r w:rsidRPr="00E731A6">
        <w:rPr>
          <w:rFonts w:asciiTheme="minorHAnsi" w:hAnsiTheme="minorHAnsi" w:cstheme="minorHAnsi"/>
          <w:b/>
          <w:szCs w:val="24"/>
        </w:rPr>
        <w:t>C – Processo de conformação do vidro</w:t>
      </w:r>
    </w:p>
    <w:p w14:paraId="20A88656"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C1 – Prensado</w:t>
      </w:r>
    </w:p>
    <w:p w14:paraId="7C365DD1"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C2 – Não-IS</w:t>
      </w:r>
    </w:p>
    <w:p w14:paraId="4CBA0D31"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C3 – Máquina IS</w:t>
      </w:r>
    </w:p>
    <w:p w14:paraId="1898EACB"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C4 – Centrífugo</w:t>
      </w:r>
    </w:p>
    <w:p w14:paraId="3D7426FE" w14:textId="77777777" w:rsidR="004A187E" w:rsidRPr="00E731A6" w:rsidRDefault="004A187E" w:rsidP="004A187E">
      <w:pPr>
        <w:pStyle w:val="Corpodetexto"/>
        <w:ind w:right="-109"/>
        <w:rPr>
          <w:rFonts w:asciiTheme="minorHAnsi" w:hAnsiTheme="minorHAnsi" w:cstheme="minorHAnsi"/>
          <w:bCs/>
          <w:szCs w:val="24"/>
        </w:rPr>
      </w:pPr>
    </w:p>
    <w:p w14:paraId="2C08AF6C" w14:textId="77777777" w:rsidR="004A187E" w:rsidRPr="00E731A6" w:rsidRDefault="004A187E" w:rsidP="004A187E">
      <w:pPr>
        <w:pStyle w:val="Corpodetexto"/>
        <w:ind w:right="-109"/>
        <w:rPr>
          <w:rFonts w:asciiTheme="minorHAnsi" w:hAnsiTheme="minorHAnsi" w:cstheme="minorHAnsi"/>
          <w:b/>
          <w:szCs w:val="24"/>
        </w:rPr>
      </w:pPr>
      <w:r w:rsidRPr="00E731A6">
        <w:rPr>
          <w:rFonts w:asciiTheme="minorHAnsi" w:hAnsiTheme="minorHAnsi" w:cstheme="minorHAnsi"/>
          <w:b/>
          <w:szCs w:val="24"/>
        </w:rPr>
        <w:t>D – Beneficiamento</w:t>
      </w:r>
    </w:p>
    <w:p w14:paraId="643E9135"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D1 – Sem</w:t>
      </w:r>
    </w:p>
    <w:p w14:paraId="4F558953"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D2 – Com</w:t>
      </w:r>
    </w:p>
    <w:p w14:paraId="1F8224A6" w14:textId="77777777" w:rsidR="004A187E" w:rsidRPr="00E731A6" w:rsidRDefault="004A187E" w:rsidP="004A187E">
      <w:pPr>
        <w:pStyle w:val="Corpodetexto"/>
        <w:ind w:right="-109"/>
        <w:rPr>
          <w:rFonts w:asciiTheme="minorHAnsi" w:hAnsiTheme="minorHAnsi" w:cstheme="minorHAnsi"/>
          <w:bCs/>
          <w:szCs w:val="24"/>
        </w:rPr>
      </w:pPr>
    </w:p>
    <w:p w14:paraId="5EC4B292" w14:textId="77777777" w:rsidR="004A187E" w:rsidRPr="00E731A6" w:rsidRDefault="004A187E" w:rsidP="004A187E">
      <w:pPr>
        <w:pStyle w:val="Corpodetexto"/>
        <w:ind w:right="-109"/>
        <w:rPr>
          <w:rFonts w:asciiTheme="minorHAnsi" w:hAnsiTheme="minorHAnsi" w:cstheme="minorHAnsi"/>
          <w:b/>
          <w:szCs w:val="24"/>
        </w:rPr>
      </w:pPr>
      <w:r w:rsidRPr="00E731A6">
        <w:rPr>
          <w:rFonts w:asciiTheme="minorHAnsi" w:hAnsiTheme="minorHAnsi" w:cstheme="minorHAnsi"/>
          <w:b/>
          <w:szCs w:val="24"/>
        </w:rPr>
        <w:t>E – Tampa em material diverso do vidro</w:t>
      </w:r>
    </w:p>
    <w:p w14:paraId="3B0362B5"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E1 – Sem</w:t>
      </w:r>
    </w:p>
    <w:p w14:paraId="0BEE812A"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E2 – Com</w:t>
      </w:r>
    </w:p>
    <w:p w14:paraId="57DDDFB4" w14:textId="77777777" w:rsidR="004A187E" w:rsidRPr="00E731A6" w:rsidRDefault="004A187E" w:rsidP="004A187E">
      <w:pPr>
        <w:pStyle w:val="Corpodetexto"/>
        <w:ind w:right="-109"/>
        <w:rPr>
          <w:rFonts w:asciiTheme="minorHAnsi" w:hAnsiTheme="minorHAnsi" w:cstheme="minorHAnsi"/>
          <w:bCs/>
          <w:szCs w:val="24"/>
        </w:rPr>
      </w:pPr>
    </w:p>
    <w:p w14:paraId="75DBE61D" w14:textId="77777777" w:rsidR="004A187E" w:rsidRPr="00E731A6" w:rsidRDefault="004A187E" w:rsidP="004A187E">
      <w:pPr>
        <w:pStyle w:val="Corpodetexto"/>
        <w:ind w:right="-109"/>
        <w:rPr>
          <w:rFonts w:asciiTheme="minorHAnsi" w:hAnsiTheme="minorHAnsi" w:cstheme="minorHAnsi"/>
          <w:b/>
          <w:szCs w:val="24"/>
        </w:rPr>
      </w:pPr>
      <w:r w:rsidRPr="00E731A6">
        <w:rPr>
          <w:rFonts w:asciiTheme="minorHAnsi" w:hAnsiTheme="minorHAnsi" w:cstheme="minorHAnsi"/>
          <w:b/>
          <w:szCs w:val="24"/>
        </w:rPr>
        <w:t>F – Suporte em material diverso do vidro</w:t>
      </w:r>
    </w:p>
    <w:p w14:paraId="1017CBB1"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F1 – Sem</w:t>
      </w:r>
    </w:p>
    <w:p w14:paraId="7BEE012A" w14:textId="77777777" w:rsidR="004A187E" w:rsidRPr="00E731A6" w:rsidRDefault="004A187E" w:rsidP="004A187E">
      <w:pPr>
        <w:pStyle w:val="Corpodetexto"/>
        <w:ind w:right="-109"/>
        <w:rPr>
          <w:rFonts w:asciiTheme="minorHAnsi" w:hAnsiTheme="minorHAnsi" w:cstheme="minorHAnsi"/>
          <w:bCs/>
          <w:szCs w:val="24"/>
        </w:rPr>
      </w:pPr>
      <w:r w:rsidRPr="00E731A6">
        <w:rPr>
          <w:rFonts w:asciiTheme="minorHAnsi" w:hAnsiTheme="minorHAnsi" w:cstheme="minorHAnsi"/>
          <w:bCs/>
          <w:szCs w:val="24"/>
        </w:rPr>
        <w:t>F2 – Com</w:t>
      </w:r>
    </w:p>
    <w:p w14:paraId="7D9C6602" w14:textId="77777777" w:rsidR="004A187E" w:rsidRDefault="004A187E" w:rsidP="004A187E">
      <w:pPr>
        <w:pStyle w:val="Corpodetexto"/>
        <w:ind w:right="-109"/>
        <w:rPr>
          <w:rFonts w:asciiTheme="minorHAnsi" w:hAnsiTheme="minorHAnsi" w:cstheme="minorHAnsi"/>
          <w:bCs/>
          <w:szCs w:val="24"/>
        </w:rPr>
      </w:pPr>
    </w:p>
    <w:p w14:paraId="74026724" w14:textId="77777777" w:rsidR="004A187E" w:rsidRDefault="004A187E" w:rsidP="004A187E">
      <w:pPr>
        <w:pStyle w:val="Corpodetexto"/>
        <w:ind w:right="-109"/>
        <w:rPr>
          <w:rFonts w:asciiTheme="minorHAnsi" w:hAnsiTheme="minorHAnsi" w:cstheme="minorHAnsi"/>
          <w:bCs/>
          <w:szCs w:val="24"/>
        </w:rPr>
      </w:pPr>
      <w:r>
        <w:rPr>
          <w:rFonts w:asciiTheme="minorHAnsi" w:hAnsiTheme="minorHAnsi" w:cstheme="minorHAnsi"/>
          <w:bCs/>
          <w:szCs w:val="24"/>
        </w:rPr>
        <w:t>E</w:t>
      </w:r>
      <w:r w:rsidRPr="004B4434">
        <w:rPr>
          <w:rFonts w:asciiTheme="minorHAnsi" w:hAnsiTheme="minorHAnsi" w:cstheme="minorHAnsi"/>
          <w:bCs/>
          <w:szCs w:val="24"/>
        </w:rPr>
        <w:t>m termos de desagregação para fins de CODIP (Código de Identificação do Produto), os produtos abrangidos pelo escopo da investigação deverão ser classificados, quanto a</w:t>
      </w:r>
      <w:r>
        <w:rPr>
          <w:rFonts w:asciiTheme="minorHAnsi" w:hAnsiTheme="minorHAnsi" w:cstheme="minorHAnsi"/>
          <w:bCs/>
          <w:szCs w:val="24"/>
        </w:rPr>
        <w:t>o</w:t>
      </w:r>
      <w:r w:rsidRPr="004B4434">
        <w:rPr>
          <w:rFonts w:asciiTheme="minorHAnsi" w:hAnsiTheme="minorHAnsi" w:cstheme="minorHAnsi"/>
          <w:bCs/>
          <w:szCs w:val="24"/>
        </w:rPr>
        <w:t xml:space="preserve"> tipo de objeto</w:t>
      </w:r>
      <w:r>
        <w:rPr>
          <w:rFonts w:asciiTheme="minorHAnsi" w:hAnsiTheme="minorHAnsi" w:cstheme="minorHAnsi"/>
          <w:bCs/>
          <w:szCs w:val="24"/>
        </w:rPr>
        <w:t xml:space="preserve"> (característica A)</w:t>
      </w:r>
      <w:r w:rsidRPr="004B4434">
        <w:rPr>
          <w:rFonts w:asciiTheme="minorHAnsi" w:hAnsiTheme="minorHAnsi" w:cstheme="minorHAnsi"/>
          <w:bCs/>
          <w:szCs w:val="24"/>
        </w:rPr>
        <w:t>, nos CODIPs propostos que melhor representem suas características</w:t>
      </w:r>
      <w:r>
        <w:rPr>
          <w:rFonts w:asciiTheme="minorHAnsi" w:hAnsiTheme="minorHAnsi" w:cstheme="minorHAnsi"/>
          <w:bCs/>
          <w:szCs w:val="24"/>
        </w:rPr>
        <w:t>.</w:t>
      </w:r>
    </w:p>
    <w:p w14:paraId="1B3BB935" w14:textId="77777777" w:rsidR="004A187E" w:rsidRDefault="004A187E" w:rsidP="004A187E">
      <w:pPr>
        <w:pStyle w:val="Corpodetexto"/>
        <w:ind w:right="-109"/>
        <w:rPr>
          <w:rFonts w:asciiTheme="minorHAnsi" w:hAnsiTheme="minorHAnsi" w:cstheme="minorHAnsi"/>
          <w:bCs/>
          <w:szCs w:val="24"/>
        </w:rPr>
      </w:pPr>
    </w:p>
    <w:p w14:paraId="59897523" w14:textId="77777777" w:rsidR="004A187E" w:rsidRDefault="004A187E" w:rsidP="004A187E">
      <w:pPr>
        <w:pStyle w:val="Corpodetexto"/>
        <w:ind w:right="-109"/>
        <w:rPr>
          <w:rFonts w:asciiTheme="minorHAnsi" w:hAnsiTheme="minorHAnsi" w:cstheme="minorHAnsi"/>
          <w:bCs/>
          <w:szCs w:val="24"/>
        </w:rPr>
      </w:pPr>
      <w:r>
        <w:rPr>
          <w:rFonts w:asciiTheme="minorHAnsi" w:hAnsiTheme="minorHAnsi" w:cstheme="minorHAnsi"/>
          <w:bCs/>
          <w:szCs w:val="24"/>
        </w:rPr>
        <w:t>Em caso de venda ou exportação de kit/conjunto/jogo etc. no qual se encontre mais de um tipo de objeto (por exemplo, pires e xícara), a operação deverá ser reportada discriminando-se cada tipo de objeto por CODIP específico. Deverá ser a</w:t>
      </w:r>
      <w:r w:rsidRPr="000622F7">
        <w:rPr>
          <w:rFonts w:asciiTheme="minorHAnsi" w:hAnsiTheme="minorHAnsi" w:cstheme="minorHAnsi"/>
          <w:bCs/>
          <w:szCs w:val="24"/>
        </w:rPr>
        <w:t>presenta</w:t>
      </w:r>
      <w:r>
        <w:rPr>
          <w:rFonts w:asciiTheme="minorHAnsi" w:hAnsiTheme="minorHAnsi" w:cstheme="minorHAnsi"/>
          <w:bCs/>
          <w:szCs w:val="24"/>
        </w:rPr>
        <w:t>da, adicionalmente,</w:t>
      </w:r>
      <w:r w:rsidRPr="000622F7">
        <w:rPr>
          <w:rFonts w:asciiTheme="minorHAnsi" w:hAnsiTheme="minorHAnsi" w:cstheme="minorHAnsi"/>
          <w:bCs/>
          <w:szCs w:val="24"/>
        </w:rPr>
        <w:t xml:space="preserve"> </w:t>
      </w:r>
      <w:r>
        <w:rPr>
          <w:rFonts w:asciiTheme="minorHAnsi" w:hAnsiTheme="minorHAnsi" w:cstheme="minorHAnsi"/>
          <w:bCs/>
          <w:szCs w:val="24"/>
        </w:rPr>
        <w:t xml:space="preserve">a </w:t>
      </w:r>
      <w:r w:rsidRPr="000622F7">
        <w:rPr>
          <w:rFonts w:asciiTheme="minorHAnsi" w:hAnsiTheme="minorHAnsi" w:cstheme="minorHAnsi"/>
          <w:bCs/>
          <w:szCs w:val="24"/>
        </w:rPr>
        <w:t>metodologia utilizada para</w:t>
      </w:r>
      <w:r>
        <w:rPr>
          <w:rFonts w:asciiTheme="minorHAnsi" w:hAnsiTheme="minorHAnsi" w:cstheme="minorHAnsi"/>
          <w:bCs/>
          <w:szCs w:val="24"/>
        </w:rPr>
        <w:t xml:space="preserve"> a</w:t>
      </w:r>
      <w:r w:rsidRPr="000622F7">
        <w:rPr>
          <w:rFonts w:asciiTheme="minorHAnsi" w:hAnsiTheme="minorHAnsi" w:cstheme="minorHAnsi"/>
          <w:bCs/>
          <w:szCs w:val="24"/>
        </w:rPr>
        <w:t xml:space="preserve"> segregação dos produtos que compõem os kits/conjuntos/jogo</w:t>
      </w:r>
      <w:r>
        <w:rPr>
          <w:rFonts w:asciiTheme="minorHAnsi" w:hAnsiTheme="minorHAnsi" w:cstheme="minorHAnsi"/>
          <w:bCs/>
          <w:szCs w:val="24"/>
        </w:rPr>
        <w:t>s etc.</w:t>
      </w:r>
      <w:r w:rsidRPr="000622F7">
        <w:rPr>
          <w:rFonts w:asciiTheme="minorHAnsi" w:hAnsiTheme="minorHAnsi" w:cstheme="minorHAnsi"/>
          <w:bCs/>
          <w:szCs w:val="24"/>
        </w:rPr>
        <w:t xml:space="preserve">, </w:t>
      </w:r>
      <w:r>
        <w:rPr>
          <w:rFonts w:asciiTheme="minorHAnsi" w:hAnsiTheme="minorHAnsi" w:cstheme="minorHAnsi"/>
          <w:bCs/>
          <w:szCs w:val="24"/>
        </w:rPr>
        <w:t>onde</w:t>
      </w:r>
      <w:r w:rsidRPr="000622F7">
        <w:rPr>
          <w:rFonts w:asciiTheme="minorHAnsi" w:hAnsiTheme="minorHAnsi" w:cstheme="minorHAnsi"/>
          <w:bCs/>
          <w:szCs w:val="24"/>
        </w:rPr>
        <w:t xml:space="preserve"> aplicável</w:t>
      </w:r>
      <w:r>
        <w:rPr>
          <w:rFonts w:asciiTheme="minorHAnsi" w:hAnsiTheme="minorHAnsi" w:cstheme="minorHAnsi"/>
          <w:bCs/>
          <w:szCs w:val="24"/>
        </w:rPr>
        <w:t>.</w:t>
      </w:r>
    </w:p>
    <w:p w14:paraId="3832F8FA" w14:textId="77777777" w:rsidR="004A187E" w:rsidRDefault="004A187E" w:rsidP="004A187E">
      <w:pPr>
        <w:pStyle w:val="Corpodetexto"/>
        <w:ind w:right="-109"/>
        <w:rPr>
          <w:rFonts w:asciiTheme="minorHAnsi" w:hAnsiTheme="minorHAnsi" w:cstheme="minorHAnsi"/>
          <w:bCs/>
          <w:szCs w:val="24"/>
        </w:rPr>
      </w:pPr>
    </w:p>
    <w:p w14:paraId="1ADE7873" w14:textId="095FB86E" w:rsidR="004A187E" w:rsidRPr="004A187E" w:rsidRDefault="004A187E" w:rsidP="004A187E">
      <w:pPr>
        <w:pStyle w:val="Corpodetexto"/>
        <w:ind w:right="-109"/>
        <w:rPr>
          <w:rFonts w:asciiTheme="minorHAnsi" w:hAnsiTheme="minorHAnsi" w:cstheme="minorHAnsi"/>
          <w:bCs/>
          <w:szCs w:val="24"/>
        </w:rPr>
      </w:pPr>
      <w:r w:rsidRPr="00FE434A">
        <w:rPr>
          <w:rFonts w:asciiTheme="minorHAnsi" w:hAnsiTheme="minorHAnsi" w:cstheme="minorHAnsi"/>
          <w:b/>
          <w:szCs w:val="24"/>
        </w:rPr>
        <w:t>Exemplo de CODIP</w:t>
      </w:r>
    </w:p>
    <w:p w14:paraId="0A23A217" w14:textId="63BF8408" w:rsidR="003637BF" w:rsidRDefault="004A187E" w:rsidP="004A187E">
      <w:pPr>
        <w:ind w:left="-142" w:right="-199"/>
        <w:jc w:val="both"/>
        <w:rPr>
          <w:rFonts w:asciiTheme="minorHAnsi" w:hAnsiTheme="minorHAnsi" w:cstheme="minorHAnsi"/>
          <w:bCs/>
          <w:szCs w:val="24"/>
        </w:rPr>
      </w:pPr>
      <w:r w:rsidRPr="00FE434A">
        <w:rPr>
          <w:rFonts w:asciiTheme="minorHAnsi" w:hAnsiTheme="minorHAnsi" w:cstheme="minorHAnsi"/>
          <w:bCs/>
          <w:szCs w:val="24"/>
        </w:rPr>
        <w:t>Copo opalino, prensado, com beneficiamento, sem tampa em material diverso do vidro, sem suporte em material diverso do vidro: A1B2C1D1E1F1</w:t>
      </w:r>
      <w:r>
        <w:rPr>
          <w:rFonts w:asciiTheme="minorHAnsi" w:hAnsiTheme="minorHAnsi" w:cstheme="minorHAnsi"/>
          <w:bCs/>
          <w:szCs w:val="24"/>
        </w:rPr>
        <w:t>.</w:t>
      </w:r>
    </w:p>
    <w:p w14:paraId="3BDD3EEA" w14:textId="77777777" w:rsidR="004A187E" w:rsidRPr="00A02F90" w:rsidRDefault="004A187E" w:rsidP="004A187E">
      <w:pPr>
        <w:ind w:left="-142" w:right="-199"/>
        <w:jc w:val="both"/>
        <w:rPr>
          <w:rFonts w:asciiTheme="minorHAnsi" w:hAnsiTheme="minorHAnsi" w:cstheme="minorHAnsi"/>
          <w:szCs w:val="24"/>
        </w:rPr>
      </w:pPr>
    </w:p>
    <w:p w14:paraId="462B9725" w14:textId="667992CE" w:rsidR="00997A8F" w:rsidRPr="003C61DC" w:rsidRDefault="00997A8F" w:rsidP="00997A8F">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13.</w:t>
      </w:r>
      <w:r w:rsidRPr="003C61DC">
        <w:rPr>
          <w:rFonts w:asciiTheme="minorHAnsi" w:hAnsiTheme="minorHAnsi" w:cstheme="minorHAnsi"/>
          <w:szCs w:val="24"/>
        </w:rPr>
        <w:tab/>
        <w:t xml:space="preserve">Preencher o </w:t>
      </w:r>
      <w:r w:rsidRPr="003C61DC">
        <w:rPr>
          <w:rFonts w:asciiTheme="minorHAnsi" w:hAnsiTheme="minorHAnsi" w:cstheme="minorHAnsi"/>
          <w:b/>
          <w:bCs/>
          <w:szCs w:val="24"/>
        </w:rPr>
        <w:t xml:space="preserve">Apêndice </w:t>
      </w:r>
      <w:r w:rsidR="006C0393" w:rsidRPr="003C61DC">
        <w:rPr>
          <w:rFonts w:asciiTheme="minorHAnsi" w:hAnsiTheme="minorHAnsi" w:cstheme="minorHAnsi"/>
          <w:b/>
          <w:bCs/>
          <w:szCs w:val="24"/>
        </w:rPr>
        <w:t>I</w:t>
      </w:r>
      <w:r w:rsidRPr="003C61DC">
        <w:rPr>
          <w:rFonts w:asciiTheme="minorHAnsi" w:hAnsiTheme="minorHAnsi" w:cstheme="minorHAnsi"/>
          <w:b/>
          <w:bCs/>
          <w:szCs w:val="24"/>
        </w:rPr>
        <w:t>II</w:t>
      </w:r>
      <w:r w:rsidRPr="003C61DC">
        <w:rPr>
          <w:rFonts w:asciiTheme="minorHAnsi" w:hAnsiTheme="minorHAnsi" w:cstheme="minorHAnsi"/>
          <w:szCs w:val="24"/>
        </w:rPr>
        <w:t xml:space="preserve">, no caso desta empresa ter desembaraçado importações, </w:t>
      </w:r>
      <w:r w:rsidRPr="003C61DC">
        <w:rPr>
          <w:rFonts w:asciiTheme="minorHAnsi" w:hAnsiTheme="minorHAnsi" w:cstheme="minorHAnsi"/>
          <w:b/>
          <w:szCs w:val="24"/>
        </w:rPr>
        <w:t xml:space="preserve">de </w:t>
      </w:r>
      <w:r w:rsidR="003C61DC">
        <w:rPr>
          <w:rFonts w:asciiTheme="minorHAnsi" w:hAnsiTheme="minorHAnsi" w:cstheme="minorHAnsi"/>
          <w:b/>
          <w:szCs w:val="24"/>
        </w:rPr>
        <w:t>julho de 2020 a junho de 2024</w:t>
      </w:r>
      <w:r w:rsidRPr="003C61DC">
        <w:rPr>
          <w:rFonts w:asciiTheme="minorHAnsi" w:hAnsiTheme="minorHAnsi" w:cstheme="minorHAnsi"/>
          <w:b/>
          <w:szCs w:val="24"/>
        </w:rPr>
        <w:t>,</w:t>
      </w:r>
      <w:r w:rsidRPr="003C61DC">
        <w:rPr>
          <w:rFonts w:asciiTheme="minorHAnsi" w:hAnsiTheme="minorHAnsi" w:cstheme="minorHAnsi"/>
          <w:szCs w:val="24"/>
        </w:rPr>
        <w:t xml:space="preserve"> de</w:t>
      </w:r>
      <w:r w:rsidR="003C61DC">
        <w:rPr>
          <w:rFonts w:asciiTheme="minorHAnsi" w:hAnsiTheme="minorHAnsi" w:cstheme="minorHAnsi"/>
          <w:szCs w:val="24"/>
        </w:rPr>
        <w:t xml:space="preserve"> </w:t>
      </w:r>
      <w:r w:rsidR="0070292A">
        <w:rPr>
          <w:rFonts w:asciiTheme="minorHAnsi" w:hAnsiTheme="minorHAnsi" w:cstheme="minorHAnsi"/>
          <w:szCs w:val="24"/>
        </w:rPr>
        <w:t>objetos de vidro para mesa</w:t>
      </w:r>
      <w:r w:rsidR="003C61DC">
        <w:rPr>
          <w:rFonts w:asciiTheme="minorHAnsi" w:hAnsiTheme="minorHAnsi" w:cstheme="minorHAnsi"/>
          <w:szCs w:val="24"/>
        </w:rPr>
        <w:t xml:space="preserve"> </w:t>
      </w:r>
      <w:r w:rsidRPr="003C61DC">
        <w:rPr>
          <w:rFonts w:asciiTheme="minorHAnsi" w:hAnsiTheme="minorHAnsi" w:cstheme="minorHAnsi"/>
          <w:b/>
          <w:szCs w:val="24"/>
        </w:rPr>
        <w:t>objeto da investigação</w:t>
      </w:r>
      <w:r w:rsidRPr="003C61DC">
        <w:rPr>
          <w:rFonts w:asciiTheme="minorHAnsi" w:hAnsiTheme="minorHAnsi" w:cstheme="minorHAnsi"/>
          <w:szCs w:val="24"/>
        </w:rPr>
        <w:t xml:space="preserve">, </w:t>
      </w:r>
      <w:r w:rsidR="000240CA" w:rsidRPr="007C02CE">
        <w:rPr>
          <w:rFonts w:asciiTheme="minorHAnsi" w:hAnsiTheme="minorHAnsi" w:cstheme="minorHAnsi"/>
          <w:color w:val="000000" w:themeColor="text1"/>
          <w:szCs w:val="24"/>
        </w:rPr>
        <w:t>comumente classificado nos subitens 7013.28.00, 7013.37.00 e 7013.49.00 da NCM, exportados da China e do Egito</w:t>
      </w:r>
      <w:r w:rsidR="000240CA" w:rsidRPr="007C02CE">
        <w:rPr>
          <w:rFonts w:asciiTheme="minorHAnsi" w:hAnsiTheme="minorHAnsi" w:cstheme="minorHAnsi"/>
          <w:b/>
          <w:bCs/>
          <w:color w:val="000000" w:themeColor="text1"/>
        </w:rPr>
        <w:t xml:space="preserve"> </w:t>
      </w:r>
      <w:r w:rsidR="000240CA" w:rsidRPr="007C02CE">
        <w:rPr>
          <w:rFonts w:asciiTheme="minorHAnsi" w:hAnsiTheme="minorHAnsi" w:cstheme="minorHAnsi"/>
          <w:color w:val="000000" w:themeColor="text1"/>
          <w:szCs w:val="24"/>
        </w:rPr>
        <w:t>para o Brasil</w:t>
      </w:r>
      <w:r w:rsidRPr="003C61DC">
        <w:rPr>
          <w:rFonts w:asciiTheme="minorHAnsi" w:hAnsiTheme="minorHAnsi" w:cstheme="minorHAnsi"/>
          <w:b/>
          <w:szCs w:val="24"/>
        </w:rPr>
        <w:t>.</w:t>
      </w:r>
    </w:p>
    <w:p w14:paraId="11525377" w14:textId="77777777" w:rsidR="00997A8F" w:rsidRPr="003C61DC" w:rsidRDefault="00997A8F" w:rsidP="00997A8F">
      <w:pPr>
        <w:pStyle w:val="Recuodecorpodetexto3"/>
        <w:ind w:left="-142" w:right="-199"/>
        <w:rPr>
          <w:rFonts w:asciiTheme="minorHAnsi" w:hAnsiTheme="minorHAnsi" w:cstheme="minorHAnsi"/>
          <w:b/>
          <w:szCs w:val="24"/>
        </w:rPr>
      </w:pPr>
    </w:p>
    <w:p w14:paraId="1E58BAB9" w14:textId="77777777" w:rsidR="004B5BB7" w:rsidRPr="003C61DC" w:rsidRDefault="00997A8F" w:rsidP="004B5BB7">
      <w:pPr>
        <w:pStyle w:val="Recuodecorpodetexto3"/>
        <w:ind w:left="-142" w:right="-199"/>
        <w:rPr>
          <w:rFonts w:asciiTheme="minorHAnsi" w:hAnsiTheme="minorHAnsi" w:cstheme="minorHAnsi"/>
          <w:b/>
          <w:szCs w:val="24"/>
        </w:rPr>
      </w:pPr>
      <w:r w:rsidRPr="003C61DC">
        <w:rPr>
          <w:rFonts w:asciiTheme="minorHAnsi" w:hAnsiTheme="minorHAnsi" w:cstheme="minorHAnsi"/>
          <w:szCs w:val="24"/>
        </w:rPr>
        <w:t>1</w:t>
      </w:r>
      <w:r w:rsidR="00546AC7" w:rsidRPr="003C61DC">
        <w:rPr>
          <w:rFonts w:asciiTheme="minorHAnsi" w:hAnsiTheme="minorHAnsi" w:cstheme="minorHAnsi"/>
          <w:szCs w:val="24"/>
        </w:rPr>
        <w:t>4</w:t>
      </w:r>
      <w:r w:rsidRPr="003C61DC">
        <w:rPr>
          <w:rFonts w:asciiTheme="minorHAnsi" w:hAnsiTheme="minorHAnsi" w:cstheme="minorHAnsi"/>
          <w:szCs w:val="24"/>
        </w:rPr>
        <w:t>.</w:t>
      </w:r>
      <w:r w:rsidRPr="003C61DC">
        <w:rPr>
          <w:rFonts w:asciiTheme="minorHAnsi" w:hAnsiTheme="minorHAnsi" w:cstheme="minorHAnsi"/>
          <w:szCs w:val="24"/>
        </w:rPr>
        <w:tab/>
      </w:r>
      <w:r w:rsidR="004B5BB7" w:rsidRPr="003C61DC">
        <w:rPr>
          <w:rFonts w:asciiTheme="minorHAnsi" w:hAnsiTheme="minorHAnsi" w:cstheme="minorHAnsi"/>
          <w:szCs w:val="24"/>
        </w:rPr>
        <w:t xml:space="preserve">O preenchimento dos campos do </w:t>
      </w:r>
      <w:r w:rsidR="004B5BB7" w:rsidRPr="003C61DC">
        <w:rPr>
          <w:rFonts w:asciiTheme="minorHAnsi" w:hAnsiTheme="minorHAnsi" w:cstheme="minorHAnsi"/>
          <w:b/>
          <w:szCs w:val="24"/>
        </w:rPr>
        <w:t xml:space="preserve">Apêndice </w:t>
      </w:r>
      <w:r w:rsidR="006C0393" w:rsidRPr="003C61DC">
        <w:rPr>
          <w:rFonts w:asciiTheme="minorHAnsi" w:hAnsiTheme="minorHAnsi" w:cstheme="minorHAnsi"/>
          <w:b/>
          <w:szCs w:val="24"/>
        </w:rPr>
        <w:t>I</w:t>
      </w:r>
      <w:r w:rsidR="00D93640" w:rsidRPr="003C61DC">
        <w:rPr>
          <w:rFonts w:asciiTheme="minorHAnsi" w:hAnsiTheme="minorHAnsi" w:cstheme="minorHAnsi"/>
          <w:b/>
          <w:szCs w:val="24"/>
        </w:rPr>
        <w:t>I</w:t>
      </w:r>
      <w:r w:rsidR="004B5BB7" w:rsidRPr="003C61DC">
        <w:rPr>
          <w:rFonts w:asciiTheme="minorHAnsi" w:hAnsiTheme="minorHAnsi" w:cstheme="minorHAnsi"/>
          <w:b/>
          <w:szCs w:val="24"/>
        </w:rPr>
        <w:t xml:space="preserve">I </w:t>
      </w:r>
      <w:r w:rsidR="004B5BB7" w:rsidRPr="003C61DC">
        <w:rPr>
          <w:rFonts w:asciiTheme="minorHAnsi" w:hAnsiTheme="minorHAnsi" w:cstheme="minorHAnsi"/>
          <w:szCs w:val="24"/>
        </w:rPr>
        <w:t>deverá ser realizado em conformidade com as instruções abaixo</w:t>
      </w:r>
      <w:r w:rsidRPr="003C61DC">
        <w:rPr>
          <w:rFonts w:asciiTheme="minorHAnsi" w:hAnsiTheme="minorHAnsi" w:cstheme="minorHAnsi"/>
          <w:b/>
          <w:szCs w:val="24"/>
        </w:rPr>
        <w:t>.</w:t>
      </w:r>
    </w:p>
    <w:p w14:paraId="4D00116A" w14:textId="77777777" w:rsidR="004B5BB7" w:rsidRPr="003C61DC" w:rsidRDefault="004B5BB7" w:rsidP="004B5BB7">
      <w:pPr>
        <w:pStyle w:val="Recuodecorpodetexto3"/>
        <w:ind w:left="-142" w:right="-199"/>
        <w:rPr>
          <w:rFonts w:asciiTheme="minorHAnsi" w:hAnsiTheme="minorHAnsi" w:cstheme="minorHAnsi"/>
          <w:szCs w:val="24"/>
        </w:rPr>
      </w:pPr>
    </w:p>
    <w:p w14:paraId="16A8F0EB"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s campos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os</w:t>
      </w:r>
      <w:r w:rsidR="004B5BB7" w:rsidRPr="003C61DC">
        <w:rPr>
          <w:rFonts w:asciiTheme="minorHAnsi" w:hAnsiTheme="minorHAnsi" w:cstheme="minorHAnsi"/>
          <w:iCs/>
        </w:rPr>
        <w:t xml:space="preserve"> 01 a 0</w:t>
      </w:r>
      <w:r w:rsidR="00D93640" w:rsidRPr="003C61DC">
        <w:rPr>
          <w:rFonts w:asciiTheme="minorHAnsi" w:hAnsiTheme="minorHAnsi" w:cstheme="minorHAnsi"/>
          <w:iCs/>
        </w:rPr>
        <w:t>5</w:t>
      </w:r>
      <w:r w:rsidR="004B5BB7" w:rsidRPr="003C61DC">
        <w:rPr>
          <w:rFonts w:asciiTheme="minorHAnsi" w:hAnsiTheme="minorHAnsi" w:cstheme="minorHAnsi"/>
          <w:iCs/>
        </w:rPr>
        <w:t xml:space="preserve"> deverão ser preenchidos de acordo com os documentos utilizados no desembaraço da mercadoria.</w:t>
      </w:r>
    </w:p>
    <w:p w14:paraId="6A2F1FF1" w14:textId="77777777" w:rsidR="004B5BB7" w:rsidRPr="003C61DC" w:rsidRDefault="004B5BB7" w:rsidP="004B5BB7">
      <w:pPr>
        <w:pStyle w:val="Recuodecorpodetexto3"/>
        <w:ind w:right="-199"/>
        <w:rPr>
          <w:rFonts w:asciiTheme="minorHAnsi" w:hAnsiTheme="minorHAnsi" w:cstheme="minorHAnsi"/>
          <w:b/>
          <w:szCs w:val="24"/>
        </w:rPr>
      </w:pPr>
    </w:p>
    <w:p w14:paraId="2CE93FB6" w14:textId="77777777" w:rsidR="004B5BB7" w:rsidRPr="003C61DC" w:rsidRDefault="00B80B46" w:rsidP="004B5BB7">
      <w:pPr>
        <w:pStyle w:val="Recuodecorpodetexto3"/>
        <w:numPr>
          <w:ilvl w:val="0"/>
          <w:numId w:val="4"/>
        </w:numPr>
        <w:ind w:right="-199"/>
        <w:rPr>
          <w:rFonts w:asciiTheme="minorHAnsi" w:hAnsiTheme="minorHAnsi" w:cstheme="minorHAnsi"/>
          <w:b/>
          <w:szCs w:val="24"/>
        </w:rPr>
      </w:pPr>
      <w:r w:rsidRPr="003C61DC">
        <w:rPr>
          <w:rFonts w:asciiTheme="minorHAnsi" w:hAnsiTheme="minorHAnsi" w:cstheme="minorHAnsi"/>
          <w:szCs w:val="24"/>
        </w:rPr>
        <w:t>O</w:t>
      </w:r>
      <w:r w:rsidR="004B5BB7" w:rsidRPr="003C61DC">
        <w:rPr>
          <w:rFonts w:asciiTheme="minorHAnsi" w:hAnsiTheme="minorHAnsi" w:cstheme="minorHAnsi"/>
          <w:szCs w:val="24"/>
        </w:rPr>
        <w:t xml:space="preserve"> campo </w:t>
      </w:r>
      <w:r w:rsidR="004B5BB7" w:rsidRPr="003C61DC">
        <w:rPr>
          <w:rFonts w:asciiTheme="minorHAnsi" w:hAnsiTheme="minorHAnsi" w:cstheme="minorHAnsi"/>
          <w:iCs/>
        </w:rPr>
        <w:t>n</w:t>
      </w:r>
      <w:r w:rsidR="004B5BB7" w:rsidRPr="003C61DC">
        <w:rPr>
          <w:rFonts w:asciiTheme="minorHAnsi" w:hAnsiTheme="minorHAnsi" w:cstheme="minorHAnsi"/>
          <w:iCs/>
          <w:u w:val="single"/>
          <w:vertAlign w:val="superscript"/>
        </w:rPr>
        <w:t>o</w:t>
      </w:r>
      <w:r w:rsidR="004B5BB7" w:rsidRPr="003C61DC">
        <w:rPr>
          <w:rFonts w:asciiTheme="minorHAnsi" w:hAnsiTheme="minorHAnsi" w:cstheme="minorHAnsi"/>
          <w:iCs/>
        </w:rPr>
        <w:t xml:space="preserve"> </w:t>
      </w:r>
      <w:r w:rsidR="00D93640" w:rsidRPr="003C61DC">
        <w:rPr>
          <w:rFonts w:asciiTheme="minorHAnsi" w:hAnsiTheme="minorHAnsi" w:cstheme="minorHAnsi"/>
          <w:iCs/>
        </w:rPr>
        <w:t>06</w:t>
      </w:r>
      <w:r w:rsidR="004B5BB7" w:rsidRPr="003C61DC">
        <w:rPr>
          <w:rFonts w:asciiTheme="minorHAnsi" w:hAnsiTheme="minorHAnsi" w:cstheme="minorHAnsi"/>
          <w:iCs/>
        </w:rPr>
        <w:t xml:space="preserve"> deve ser preenchido de acordo com a instrução “</w:t>
      </w:r>
      <w:r w:rsidRPr="003C61DC">
        <w:rPr>
          <w:rFonts w:asciiTheme="minorHAnsi" w:hAnsiTheme="minorHAnsi" w:cstheme="minorHAnsi"/>
          <w:iCs/>
        </w:rPr>
        <w:t>c</w:t>
      </w:r>
      <w:r w:rsidR="004B5BB7" w:rsidRPr="003C61DC">
        <w:rPr>
          <w:rFonts w:asciiTheme="minorHAnsi" w:hAnsiTheme="minorHAnsi" w:cstheme="minorHAnsi"/>
          <w:iCs/>
        </w:rPr>
        <w:t>” d</w:t>
      </w:r>
      <w:r w:rsidR="00D93640" w:rsidRPr="003C61DC">
        <w:rPr>
          <w:rFonts w:asciiTheme="minorHAnsi" w:hAnsiTheme="minorHAnsi" w:cstheme="minorHAnsi"/>
          <w:iCs/>
        </w:rPr>
        <w:t xml:space="preserve">e preenchimento do </w:t>
      </w:r>
      <w:r w:rsidR="00D93640" w:rsidRPr="003C61DC">
        <w:rPr>
          <w:rFonts w:asciiTheme="minorHAnsi" w:hAnsiTheme="minorHAnsi" w:cstheme="minorHAnsi"/>
          <w:b/>
          <w:iCs/>
        </w:rPr>
        <w:t>A</w:t>
      </w:r>
      <w:r w:rsidR="004B5BB7" w:rsidRPr="003C61DC">
        <w:rPr>
          <w:rFonts w:asciiTheme="minorHAnsi" w:hAnsiTheme="minorHAnsi" w:cstheme="minorHAnsi"/>
          <w:b/>
          <w:iCs/>
        </w:rPr>
        <w:t xml:space="preserve">pêndice </w:t>
      </w:r>
      <w:r w:rsidR="006C0393" w:rsidRPr="003C61DC">
        <w:rPr>
          <w:rFonts w:asciiTheme="minorHAnsi" w:hAnsiTheme="minorHAnsi" w:cstheme="minorHAnsi"/>
          <w:b/>
          <w:iCs/>
        </w:rPr>
        <w:t>I</w:t>
      </w:r>
      <w:r w:rsidR="004B5BB7" w:rsidRPr="003C61DC">
        <w:rPr>
          <w:rFonts w:asciiTheme="minorHAnsi" w:hAnsiTheme="minorHAnsi" w:cstheme="minorHAnsi"/>
          <w:b/>
          <w:iCs/>
        </w:rPr>
        <w:t>I</w:t>
      </w:r>
      <w:r w:rsidR="004B5BB7" w:rsidRPr="003C61DC">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7C10B4C3" w:rsidR="007163A5" w:rsidRPr="001A2B58" w:rsidRDefault="007163A5" w:rsidP="007163A5">
      <w:pPr>
        <w:pStyle w:val="Recuodecorpodetexto3"/>
        <w:ind w:left="-142" w:right="-198"/>
        <w:rPr>
          <w:rFonts w:asciiTheme="minorHAnsi" w:hAnsiTheme="minorHAnsi" w:cstheme="minorHAnsi"/>
          <w:szCs w:val="24"/>
        </w:rPr>
      </w:pPr>
      <w:r w:rsidRPr="001A2B58">
        <w:rPr>
          <w:rFonts w:asciiTheme="minorHAnsi" w:hAnsiTheme="minorHAnsi" w:cstheme="minorHAnsi"/>
          <w:szCs w:val="24"/>
        </w:rPr>
        <w:t>15.</w:t>
      </w:r>
      <w:r w:rsidRPr="001A2B58">
        <w:rPr>
          <w:rFonts w:asciiTheme="minorHAnsi" w:hAnsiTheme="minorHAnsi" w:cstheme="minorHAnsi"/>
          <w:szCs w:val="24"/>
        </w:rPr>
        <w:tab/>
        <w:t xml:space="preserve">Apresentar cópia das demonstrações financeiras da empresa </w:t>
      </w:r>
      <w:r w:rsidR="009F034F" w:rsidRPr="001A2B58">
        <w:rPr>
          <w:rFonts w:asciiTheme="minorHAnsi" w:hAnsiTheme="minorHAnsi" w:cstheme="minorHAnsi"/>
          <w:szCs w:val="24"/>
        </w:rPr>
        <w:t>dos anos/exercícios de</w:t>
      </w:r>
      <w:r w:rsidR="001A2B58" w:rsidRPr="001A2B58">
        <w:rPr>
          <w:rFonts w:asciiTheme="minorHAnsi" w:hAnsiTheme="minorHAnsi" w:cstheme="minorHAnsi"/>
          <w:szCs w:val="24"/>
        </w:rPr>
        <w:t xml:space="preserve"> 2024 e 2025</w:t>
      </w:r>
      <w:r w:rsidR="00246FBC" w:rsidRPr="001A2B58">
        <w:rPr>
          <w:rFonts w:asciiTheme="minorHAnsi" w:hAnsiTheme="minorHAnsi" w:cstheme="minorHAnsi"/>
          <w:szCs w:val="24"/>
        </w:rPr>
        <w:t>.</w:t>
      </w:r>
    </w:p>
    <w:p w14:paraId="26EFBDF4" w14:textId="77777777" w:rsidR="007163A5" w:rsidRPr="001A2B58" w:rsidRDefault="007163A5" w:rsidP="00997A8F">
      <w:pPr>
        <w:pStyle w:val="Recuodecorpodetexto3"/>
        <w:ind w:left="-142" w:right="-199"/>
        <w:rPr>
          <w:rFonts w:asciiTheme="minorHAnsi" w:hAnsiTheme="minorHAnsi" w:cstheme="minorHAnsi"/>
          <w:szCs w:val="24"/>
        </w:rPr>
      </w:pPr>
    </w:p>
    <w:p w14:paraId="5656F189" w14:textId="5D9E8B02"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w:t>
      </w:r>
      <w:r w:rsidR="001B5A5A">
        <w:rPr>
          <w:rFonts w:asciiTheme="minorHAnsi" w:hAnsiTheme="minorHAnsi" w:cstheme="minorHAnsi"/>
        </w:rPr>
        <w:t>os da China e do Egito</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1A2B58">
        <w:rPr>
          <w:rFonts w:asciiTheme="minorHAnsi" w:hAnsiTheme="minorHAnsi" w:cstheme="minorHAnsi"/>
        </w:rPr>
        <w:t xml:space="preserve"> julho de 2024 a junho de 2025</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1765B62B"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d</w:t>
      </w:r>
      <w:r w:rsidR="001A2B58">
        <w:rPr>
          <w:rFonts w:asciiTheme="minorHAnsi" w:hAnsiTheme="minorHAnsi" w:cstheme="minorHAnsi"/>
        </w:rPr>
        <w:t xml:space="preserve">a China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60F0F7F7"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s das datas de</w:t>
      </w:r>
      <w:r w:rsidR="0069422A">
        <w:rPr>
          <w:rFonts w:asciiTheme="minorHAnsi" w:hAnsiTheme="minorHAnsi" w:cstheme="minorHAnsi"/>
          <w:szCs w:val="24"/>
        </w:rPr>
        <w:t xml:space="preserve"> 2020 a 2023</w:t>
      </w:r>
      <w:r w:rsidR="004A7538" w:rsidRPr="001B5A5A">
        <w:rPr>
          <w:rFonts w:asciiTheme="minorHAnsi" w:hAnsiTheme="minorHAnsi" w:cstheme="minorHAnsi"/>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69422A" w:rsidRDefault="00344914"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03.</w:t>
      </w:r>
      <w:r w:rsidR="00426320" w:rsidRPr="0069422A">
        <w:rPr>
          <w:rFonts w:asciiTheme="minorHAnsi" w:hAnsiTheme="minorHAnsi" w:cstheme="minorHAnsi"/>
          <w:b/>
          <w:szCs w:val="24"/>
        </w:rPr>
        <w:t>2</w:t>
      </w:r>
      <w:r w:rsidRPr="0069422A">
        <w:rPr>
          <w:rFonts w:asciiTheme="minorHAnsi" w:hAnsiTheme="minorHAnsi" w:cstheme="minorHAnsi"/>
          <w:b/>
          <w:szCs w:val="24"/>
        </w:rPr>
        <w:tab/>
      </w:r>
      <w:r w:rsidRPr="0069422A">
        <w:rPr>
          <w:rFonts w:asciiTheme="minorHAnsi" w:hAnsiTheme="minorHAnsi" w:cstheme="minorHAnsi"/>
          <w:b/>
          <w:szCs w:val="24"/>
        </w:rPr>
        <w:tab/>
        <w:t>Código de Identificação do Produto (CODIP)</w:t>
      </w:r>
    </w:p>
    <w:p w14:paraId="7616A19A" w14:textId="3AD4B4A1" w:rsidR="00344914"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774BEB" w:rsidRPr="0069422A">
        <w:rPr>
          <w:rFonts w:asciiTheme="minorHAnsi" w:hAnsiTheme="minorHAnsi" w:cstheme="minorHAnsi"/>
          <w:szCs w:val="24"/>
        </w:rPr>
        <w:t>Informar o código de acordo com o especificado no item “</w:t>
      </w:r>
      <w:r w:rsidR="00E24366" w:rsidRPr="0069422A">
        <w:rPr>
          <w:rFonts w:asciiTheme="minorHAnsi" w:hAnsiTheme="minorHAnsi" w:cstheme="minorHAnsi"/>
          <w:szCs w:val="24"/>
        </w:rPr>
        <w:t>c</w:t>
      </w:r>
      <w:r w:rsidR="00774BEB" w:rsidRPr="0069422A">
        <w:rPr>
          <w:rFonts w:asciiTheme="minorHAnsi" w:hAnsiTheme="minorHAnsi" w:cstheme="minorHAnsi"/>
          <w:szCs w:val="24"/>
        </w:rPr>
        <w:t xml:space="preserve">” das instruções de preenchimento do Apêndice </w:t>
      </w:r>
      <w:r w:rsidR="006C0393" w:rsidRPr="0069422A">
        <w:rPr>
          <w:rFonts w:asciiTheme="minorHAnsi" w:hAnsiTheme="minorHAnsi" w:cstheme="minorHAnsi"/>
          <w:szCs w:val="24"/>
        </w:rPr>
        <w:t>I</w:t>
      </w:r>
      <w:r w:rsidR="00774BEB" w:rsidRPr="0069422A">
        <w:rPr>
          <w:rFonts w:asciiTheme="minorHAnsi" w:hAnsiTheme="minorHAnsi" w:cstheme="minorHAnsi"/>
          <w:szCs w:val="24"/>
        </w:rPr>
        <w:t>I.</w:t>
      </w:r>
      <w:r w:rsidR="00E24366" w:rsidRPr="0069422A">
        <w:rPr>
          <w:rFonts w:asciiTheme="minorHAnsi" w:hAnsiTheme="minorHAnsi" w:cstheme="minorHAnsi"/>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A04592">
        <w:rPr>
          <w:rFonts w:asciiTheme="minorHAnsi" w:hAnsiTheme="minorHAnsi" w:cstheme="minorHAnsi"/>
          <w:bCs/>
          <w:i/>
          <w:iCs/>
          <w:szCs w:val="24"/>
        </w:rPr>
        <w:t>ex</w:t>
      </w:r>
      <w:r w:rsidR="005A76F9" w:rsidRPr="00A04592">
        <w:rPr>
          <w:rFonts w:asciiTheme="minorHAnsi" w:hAnsiTheme="minorHAnsi" w:cstheme="minorHAnsi"/>
          <w:bCs/>
          <w:i/>
          <w:iCs/>
          <w:szCs w:val="24"/>
        </w:rPr>
        <w:t xml:space="preserve"> </w:t>
      </w:r>
      <w:r w:rsidRPr="00A04592">
        <w:rPr>
          <w:rFonts w:asciiTheme="minorHAnsi" w:hAnsiTheme="minorHAnsi" w:cstheme="minorHAnsi"/>
          <w:bCs/>
          <w:i/>
          <w:iCs/>
          <w:szCs w:val="24"/>
        </w:rPr>
        <w:t>f</w:t>
      </w:r>
      <w:r w:rsidR="005A76F9" w:rsidRPr="00A04592">
        <w:rPr>
          <w:rFonts w:asciiTheme="minorHAnsi" w:hAnsiTheme="minorHAnsi" w:cstheme="minorHAnsi"/>
          <w:bCs/>
          <w:i/>
          <w:iCs/>
          <w:szCs w:val="24"/>
        </w:rPr>
        <w:t>a</w:t>
      </w:r>
      <w:r w:rsidRPr="00A04592">
        <w:rPr>
          <w:rFonts w:asciiTheme="minorHAnsi" w:hAnsiTheme="minorHAnsi" w:cstheme="minorHAnsi"/>
          <w:bCs/>
          <w:i/>
          <w:iCs/>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69422A" w:rsidRDefault="005A3F3A" w:rsidP="00EA516C">
      <w:pPr>
        <w:pStyle w:val="Recuodecorpodetexto3"/>
        <w:ind w:left="-142" w:right="-198"/>
        <w:rPr>
          <w:rFonts w:asciiTheme="minorHAnsi" w:hAnsiTheme="minorHAnsi" w:cstheme="minorHAnsi"/>
          <w:szCs w:val="24"/>
        </w:rPr>
      </w:pPr>
    </w:p>
    <w:p w14:paraId="2980521F" w14:textId="379AE184" w:rsidR="00504DC0" w:rsidRPr="0069422A" w:rsidRDefault="00504DC0"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175457" w:rsidRPr="0069422A">
        <w:rPr>
          <w:rFonts w:asciiTheme="minorHAnsi" w:hAnsiTheme="minorHAnsi" w:cstheme="minorHAnsi"/>
          <w:b/>
          <w:szCs w:val="24"/>
        </w:rPr>
        <w:t>.</w:t>
      </w:r>
      <w:r w:rsidR="00426320" w:rsidRPr="0069422A">
        <w:rPr>
          <w:rFonts w:asciiTheme="minorHAnsi" w:hAnsiTheme="minorHAnsi" w:cstheme="minorHAnsi"/>
          <w:b/>
          <w:szCs w:val="24"/>
        </w:rPr>
        <w:t>1</w:t>
      </w:r>
      <w:r w:rsidRPr="0069422A">
        <w:rPr>
          <w:rFonts w:asciiTheme="minorHAnsi" w:hAnsiTheme="minorHAnsi" w:cstheme="minorHAnsi"/>
          <w:b/>
          <w:szCs w:val="24"/>
        </w:rPr>
        <w:tab/>
      </w:r>
      <w:r w:rsidRPr="0069422A">
        <w:rPr>
          <w:rFonts w:asciiTheme="minorHAnsi" w:hAnsiTheme="minorHAnsi" w:cstheme="minorHAnsi"/>
          <w:b/>
          <w:szCs w:val="24"/>
        </w:rPr>
        <w:tab/>
        <w:t>Quantidade (</w:t>
      </w:r>
      <w:r w:rsidR="001B5A5A">
        <w:rPr>
          <w:rFonts w:asciiTheme="minorHAnsi" w:hAnsiTheme="minorHAnsi" w:cstheme="minorHAnsi"/>
          <w:b/>
          <w:szCs w:val="24"/>
        </w:rPr>
        <w:t>kg</w:t>
      </w:r>
      <w:r w:rsidRPr="0069422A">
        <w:rPr>
          <w:rFonts w:asciiTheme="minorHAnsi" w:hAnsiTheme="minorHAnsi" w:cstheme="minorHAnsi"/>
          <w:b/>
          <w:szCs w:val="24"/>
        </w:rPr>
        <w:t>)</w:t>
      </w:r>
    </w:p>
    <w:p w14:paraId="3ADB2835" w14:textId="139EE257" w:rsidR="00504DC0" w:rsidRPr="0069422A" w:rsidRDefault="00862FD0" w:rsidP="00862FD0">
      <w:pPr>
        <w:pStyle w:val="Recuodecorpodetexto3"/>
        <w:ind w:left="2127" w:right="-198" w:hanging="2269"/>
        <w:rPr>
          <w:rFonts w:asciiTheme="minorHAnsi" w:hAnsiTheme="minorHAnsi" w:cstheme="minorHAnsi"/>
          <w:szCs w:val="24"/>
        </w:rPr>
      </w:pPr>
      <w:r w:rsidRPr="0069422A">
        <w:rPr>
          <w:rFonts w:asciiTheme="minorHAnsi" w:hAnsiTheme="minorHAnsi" w:cstheme="minorHAnsi"/>
          <w:szCs w:val="24"/>
        </w:rPr>
        <w:t>Observação:</w:t>
      </w:r>
      <w:r w:rsidRPr="0069422A">
        <w:rPr>
          <w:rFonts w:asciiTheme="minorHAnsi" w:hAnsiTheme="minorHAnsi" w:cstheme="minorHAnsi"/>
          <w:szCs w:val="24"/>
        </w:rPr>
        <w:tab/>
      </w:r>
      <w:r w:rsidR="00944296" w:rsidRPr="0069422A">
        <w:rPr>
          <w:rFonts w:asciiTheme="minorHAnsi" w:hAnsiTheme="minorHAnsi" w:cstheme="minorHAnsi"/>
          <w:szCs w:val="24"/>
        </w:rPr>
        <w:t xml:space="preserve">Informar a quantidade vendida (em </w:t>
      </w:r>
      <w:r w:rsidR="001B5A5A">
        <w:rPr>
          <w:rFonts w:asciiTheme="minorHAnsi" w:hAnsiTheme="minorHAnsi" w:cstheme="minorHAnsi"/>
          <w:szCs w:val="24"/>
        </w:rPr>
        <w:t>quilogramas</w:t>
      </w:r>
      <w:r w:rsidR="00944296" w:rsidRPr="0069422A">
        <w:rPr>
          <w:rFonts w:asciiTheme="minorHAnsi" w:hAnsiTheme="minorHAnsi" w:cstheme="minorHAnsi"/>
          <w:szCs w:val="24"/>
        </w:rPr>
        <w:t>).</w:t>
      </w:r>
    </w:p>
    <w:p w14:paraId="04A254E5" w14:textId="77777777" w:rsidR="00944296" w:rsidRPr="0069422A" w:rsidRDefault="00944296" w:rsidP="00BD7518">
      <w:pPr>
        <w:pStyle w:val="Recuodecorpodetexto3"/>
        <w:ind w:left="-142" w:right="-198"/>
        <w:rPr>
          <w:rFonts w:asciiTheme="minorHAnsi" w:hAnsiTheme="minorHAnsi" w:cstheme="minorHAnsi"/>
          <w:szCs w:val="24"/>
        </w:rPr>
      </w:pPr>
    </w:p>
    <w:p w14:paraId="629F8E49" w14:textId="77777777" w:rsidR="00504DC0" w:rsidRPr="0069422A" w:rsidRDefault="00175457" w:rsidP="00BD7518">
      <w:pPr>
        <w:pStyle w:val="Recuodecorpodetexto3"/>
        <w:ind w:left="-142" w:right="-198"/>
        <w:rPr>
          <w:rFonts w:asciiTheme="minorHAnsi" w:hAnsiTheme="minorHAnsi" w:cstheme="minorHAnsi"/>
          <w:b/>
          <w:szCs w:val="24"/>
        </w:rPr>
      </w:pPr>
      <w:r w:rsidRPr="0069422A">
        <w:rPr>
          <w:rFonts w:asciiTheme="minorHAnsi" w:hAnsiTheme="minorHAnsi" w:cstheme="minorHAnsi"/>
          <w:b/>
          <w:szCs w:val="24"/>
        </w:rPr>
        <w:t>Campo Nº 10.</w:t>
      </w:r>
      <w:r w:rsidR="00426320" w:rsidRPr="0069422A">
        <w:rPr>
          <w:rFonts w:asciiTheme="minorHAnsi" w:hAnsiTheme="minorHAnsi" w:cstheme="minorHAnsi"/>
          <w:b/>
          <w:szCs w:val="24"/>
        </w:rPr>
        <w:t>2</w:t>
      </w:r>
      <w:r w:rsidR="00504DC0" w:rsidRPr="0069422A">
        <w:rPr>
          <w:rFonts w:asciiTheme="minorHAnsi" w:hAnsiTheme="minorHAnsi" w:cstheme="minorHAnsi"/>
          <w:b/>
          <w:szCs w:val="24"/>
        </w:rPr>
        <w:tab/>
      </w:r>
      <w:r w:rsidR="00504DC0" w:rsidRPr="0069422A">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xml:space="preserve">. Caso a empresa não tenha tomado empréstimos de curto prazo no </w:t>
      </w:r>
      <w:r w:rsidR="0090688E" w:rsidRPr="00DB128C">
        <w:rPr>
          <w:rFonts w:asciiTheme="minorHAnsi" w:hAnsiTheme="minorHAnsi" w:cstheme="minorHAnsi"/>
          <w:szCs w:val="24"/>
        </w:rPr>
        <w:lastRenderedPageBreak/>
        <w:t>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9" w:name="_Toc12161866"/>
      <w:bookmarkEnd w:id="9"/>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2"/>
      <w:footerReference w:type="default" r:id="rId13"/>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C623" w14:textId="77777777" w:rsidR="00047808" w:rsidRDefault="00047808">
      <w:r>
        <w:separator/>
      </w:r>
    </w:p>
  </w:endnote>
  <w:endnote w:type="continuationSeparator" w:id="0">
    <w:p w14:paraId="28800F77" w14:textId="77777777" w:rsidR="00047808" w:rsidRDefault="0004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DCBC8" w14:textId="77777777" w:rsidR="00047808" w:rsidRDefault="00047808">
      <w:r>
        <w:separator/>
      </w:r>
    </w:p>
  </w:footnote>
  <w:footnote w:type="continuationSeparator" w:id="0">
    <w:p w14:paraId="10DC32C8" w14:textId="77777777" w:rsidR="00047808" w:rsidRDefault="00047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16FD4"/>
    <w:rsid w:val="00017A3D"/>
    <w:rsid w:val="00022691"/>
    <w:rsid w:val="00023755"/>
    <w:rsid w:val="000240CA"/>
    <w:rsid w:val="00030949"/>
    <w:rsid w:val="00030AE0"/>
    <w:rsid w:val="00031BF8"/>
    <w:rsid w:val="00032251"/>
    <w:rsid w:val="00033448"/>
    <w:rsid w:val="00035EC0"/>
    <w:rsid w:val="00036E55"/>
    <w:rsid w:val="000403BC"/>
    <w:rsid w:val="000420BE"/>
    <w:rsid w:val="00043DE4"/>
    <w:rsid w:val="00046033"/>
    <w:rsid w:val="0004673B"/>
    <w:rsid w:val="00047808"/>
    <w:rsid w:val="00056D68"/>
    <w:rsid w:val="000640D8"/>
    <w:rsid w:val="00064AED"/>
    <w:rsid w:val="000673A7"/>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42BF"/>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4B43"/>
    <w:rsid w:val="00167FE5"/>
    <w:rsid w:val="00171293"/>
    <w:rsid w:val="0017224D"/>
    <w:rsid w:val="001731FB"/>
    <w:rsid w:val="00175457"/>
    <w:rsid w:val="00187369"/>
    <w:rsid w:val="0019133C"/>
    <w:rsid w:val="001939F1"/>
    <w:rsid w:val="001944B9"/>
    <w:rsid w:val="00195EEE"/>
    <w:rsid w:val="001A04DD"/>
    <w:rsid w:val="001A2B58"/>
    <w:rsid w:val="001A5760"/>
    <w:rsid w:val="001A6618"/>
    <w:rsid w:val="001B01C1"/>
    <w:rsid w:val="001B2AD5"/>
    <w:rsid w:val="001B3853"/>
    <w:rsid w:val="001B53F9"/>
    <w:rsid w:val="001B5A5A"/>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06AD2"/>
    <w:rsid w:val="00207ED0"/>
    <w:rsid w:val="002101B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46FBC"/>
    <w:rsid w:val="00252E0B"/>
    <w:rsid w:val="00255776"/>
    <w:rsid w:val="00272E87"/>
    <w:rsid w:val="002775FD"/>
    <w:rsid w:val="002808B2"/>
    <w:rsid w:val="00291FEF"/>
    <w:rsid w:val="002920D3"/>
    <w:rsid w:val="00292362"/>
    <w:rsid w:val="002A0DAB"/>
    <w:rsid w:val="002A39CD"/>
    <w:rsid w:val="002A50EC"/>
    <w:rsid w:val="002A5A73"/>
    <w:rsid w:val="002B18F6"/>
    <w:rsid w:val="002B6346"/>
    <w:rsid w:val="002B6981"/>
    <w:rsid w:val="002B7E76"/>
    <w:rsid w:val="002C02AC"/>
    <w:rsid w:val="002C35EA"/>
    <w:rsid w:val="002C7C97"/>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61DC"/>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34E9"/>
    <w:rsid w:val="00484883"/>
    <w:rsid w:val="00492ABF"/>
    <w:rsid w:val="004930A8"/>
    <w:rsid w:val="00495B2B"/>
    <w:rsid w:val="004A0796"/>
    <w:rsid w:val="004A187E"/>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26E3"/>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489"/>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412C"/>
    <w:rsid w:val="005A519C"/>
    <w:rsid w:val="005A76F9"/>
    <w:rsid w:val="005B6BF1"/>
    <w:rsid w:val="005C121B"/>
    <w:rsid w:val="005C4276"/>
    <w:rsid w:val="005D18AE"/>
    <w:rsid w:val="005D2473"/>
    <w:rsid w:val="005D5BCD"/>
    <w:rsid w:val="005D5C79"/>
    <w:rsid w:val="005D7543"/>
    <w:rsid w:val="005E02CF"/>
    <w:rsid w:val="005E1F15"/>
    <w:rsid w:val="005E27B5"/>
    <w:rsid w:val="005E5DB5"/>
    <w:rsid w:val="005E5F5F"/>
    <w:rsid w:val="005E6B01"/>
    <w:rsid w:val="005E781F"/>
    <w:rsid w:val="005F0DF2"/>
    <w:rsid w:val="005F14D8"/>
    <w:rsid w:val="005F5C98"/>
    <w:rsid w:val="005F6EE8"/>
    <w:rsid w:val="00601A68"/>
    <w:rsid w:val="00602CA9"/>
    <w:rsid w:val="00610179"/>
    <w:rsid w:val="00615B1B"/>
    <w:rsid w:val="00620030"/>
    <w:rsid w:val="006208B2"/>
    <w:rsid w:val="00621E78"/>
    <w:rsid w:val="006234E7"/>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0CEC"/>
    <w:rsid w:val="00681324"/>
    <w:rsid w:val="006854A9"/>
    <w:rsid w:val="006920F9"/>
    <w:rsid w:val="00693467"/>
    <w:rsid w:val="00693C73"/>
    <w:rsid w:val="0069422A"/>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2005"/>
    <w:rsid w:val="0070292A"/>
    <w:rsid w:val="00703CE0"/>
    <w:rsid w:val="00705D3E"/>
    <w:rsid w:val="00706108"/>
    <w:rsid w:val="00706DA0"/>
    <w:rsid w:val="00707B18"/>
    <w:rsid w:val="00711673"/>
    <w:rsid w:val="007163A5"/>
    <w:rsid w:val="00716533"/>
    <w:rsid w:val="007201F1"/>
    <w:rsid w:val="007211DF"/>
    <w:rsid w:val="00721926"/>
    <w:rsid w:val="00721A60"/>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56C"/>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26B3C"/>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A10"/>
    <w:rsid w:val="009F4E98"/>
    <w:rsid w:val="009F5788"/>
    <w:rsid w:val="00A02F90"/>
    <w:rsid w:val="00A04276"/>
    <w:rsid w:val="00A04592"/>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62E45"/>
    <w:rsid w:val="00A71BE6"/>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142"/>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6C1"/>
    <w:rsid w:val="00B21985"/>
    <w:rsid w:val="00B23445"/>
    <w:rsid w:val="00B27388"/>
    <w:rsid w:val="00B32F01"/>
    <w:rsid w:val="00B34062"/>
    <w:rsid w:val="00B35070"/>
    <w:rsid w:val="00B3523F"/>
    <w:rsid w:val="00B36C6D"/>
    <w:rsid w:val="00B37C6A"/>
    <w:rsid w:val="00B40DC3"/>
    <w:rsid w:val="00B41A7F"/>
    <w:rsid w:val="00B43987"/>
    <w:rsid w:val="00B4398E"/>
    <w:rsid w:val="00B441D4"/>
    <w:rsid w:val="00B4720A"/>
    <w:rsid w:val="00B55052"/>
    <w:rsid w:val="00B57848"/>
    <w:rsid w:val="00B608B3"/>
    <w:rsid w:val="00B6198B"/>
    <w:rsid w:val="00B63376"/>
    <w:rsid w:val="00B76ED0"/>
    <w:rsid w:val="00B80B46"/>
    <w:rsid w:val="00B84886"/>
    <w:rsid w:val="00B90109"/>
    <w:rsid w:val="00B97ED8"/>
    <w:rsid w:val="00BA05FC"/>
    <w:rsid w:val="00BA4A1F"/>
    <w:rsid w:val="00BA7B70"/>
    <w:rsid w:val="00BB600B"/>
    <w:rsid w:val="00BD1148"/>
    <w:rsid w:val="00BD2389"/>
    <w:rsid w:val="00BD7518"/>
    <w:rsid w:val="00BE3238"/>
    <w:rsid w:val="00BE352A"/>
    <w:rsid w:val="00BE382A"/>
    <w:rsid w:val="00BF0959"/>
    <w:rsid w:val="00BF68BB"/>
    <w:rsid w:val="00BF7708"/>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1DB0"/>
    <w:rsid w:val="00D1758D"/>
    <w:rsid w:val="00D257A8"/>
    <w:rsid w:val="00D260EF"/>
    <w:rsid w:val="00D27422"/>
    <w:rsid w:val="00D31D41"/>
    <w:rsid w:val="00D3639E"/>
    <w:rsid w:val="00D37E63"/>
    <w:rsid w:val="00D403DA"/>
    <w:rsid w:val="00D40FBC"/>
    <w:rsid w:val="00D47D93"/>
    <w:rsid w:val="00D51089"/>
    <w:rsid w:val="00D53F1E"/>
    <w:rsid w:val="00D56327"/>
    <w:rsid w:val="00D6328F"/>
    <w:rsid w:val="00D775DE"/>
    <w:rsid w:val="00D80986"/>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0F01"/>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E6615"/>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33D0"/>
    <w:rsid w:val="00F853D8"/>
    <w:rsid w:val="00F87AC9"/>
    <w:rsid w:val="00F928DE"/>
    <w:rsid w:val="00F93385"/>
    <w:rsid w:val="00FA7426"/>
    <w:rsid w:val="00FA7650"/>
    <w:rsid w:val="00FB5E0B"/>
    <w:rsid w:val="00FC1F1E"/>
    <w:rsid w:val="00FD29FF"/>
    <w:rsid w:val="00FD331F"/>
    <w:rsid w:val="00FD66C2"/>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FEE66-5BB5-4DB7-9C05-39D1294B889E}">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B8A88012-86A8-4169-BA78-D9DE9E563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137D3-FA53-49C6-AE95-BF8D0571FC3B}">
  <ds:schemaRefs>
    <ds:schemaRef ds:uri="http://schemas.microsoft.com/sharepoint/v3/contenttype/forms"/>
  </ds:schemaRefs>
</ds:datastoreItem>
</file>

<file path=customXml/itemProps4.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4131</Words>
  <Characters>22311</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26390</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Luís Ricardo Araujo da Costa</cp:lastModifiedBy>
  <cp:revision>4</cp:revision>
  <cp:lastPrinted>2016-05-02T13:35:00Z</cp:lastPrinted>
  <dcterms:created xsi:type="dcterms:W3CDTF">2026-06-18T14:58:00Z</dcterms:created>
  <dcterms:modified xsi:type="dcterms:W3CDTF">2026-07-08T15:30:00Z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378500</vt:r8>
  </property>
</Properties>
</file>